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240" w:lineRule="auto"/>
        <w:ind w:right="0"/>
        <w:jc w:val="center"/>
        <w:rPr>
          <w:rFonts w:hint="eastAsia" w:ascii="仿宋" w:hAnsi="仿宋" w:eastAsia="仿宋" w:cs="仿宋"/>
          <w:b/>
          <w:bCs/>
          <w:sz w:val="24"/>
          <w:szCs w:val="24"/>
          <w:lang w:val="en-US" w:eastAsia="zh-CN"/>
        </w:rPr>
      </w:pPr>
      <w:bookmarkStart w:id="0" w:name="_GoBack"/>
      <w:r>
        <w:rPr>
          <w:rFonts w:hint="eastAsia" w:ascii="仿宋" w:hAnsi="仿宋" w:eastAsia="仿宋" w:cs="仿宋"/>
          <w:b/>
          <w:bCs/>
          <w:sz w:val="24"/>
          <w:szCs w:val="24"/>
          <w:lang w:val="en-US" w:eastAsia="zh-CN"/>
        </w:rPr>
        <w:t>康复技术护理方向专业教学标准</w:t>
      </w:r>
    </w:p>
    <w:p>
      <w:pPr>
        <w:spacing w:beforeAutospacing="0" w:afterAutospacing="0" w:line="240" w:lineRule="auto"/>
        <w:ind w:right="0"/>
        <w:jc w:val="both"/>
        <w:rPr>
          <w:rFonts w:hint="eastAsia" w:ascii="仿宋" w:hAnsi="仿宋" w:eastAsia="仿宋" w:cs="仿宋"/>
          <w:sz w:val="24"/>
          <w:szCs w:val="24"/>
          <w:lang w:val="en-US" w:eastAsia="zh-CN"/>
        </w:rPr>
      </w:pP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 、专业名称(专业代码)</w:t>
      </w:r>
    </w:p>
    <w:p>
      <w:pPr>
        <w:spacing w:before="39" w:beforeAutospacing="0" w:afterAutospacing="0" w:line="220" w:lineRule="auto"/>
        <w:ind w:left="369"/>
        <w:rPr>
          <w:rFonts w:hint="eastAsia" w:ascii="仿宋" w:hAnsi="仿宋" w:eastAsia="仿宋" w:cs="仿宋"/>
          <w:sz w:val="24"/>
          <w:szCs w:val="24"/>
        </w:rPr>
      </w:pPr>
      <w:r>
        <w:rPr>
          <w:rFonts w:hint="eastAsia" w:ascii="仿宋" w:hAnsi="仿宋" w:eastAsia="仿宋" w:cs="仿宋"/>
          <w:spacing w:val="-1"/>
          <w:sz w:val="24"/>
          <w:szCs w:val="24"/>
        </w:rPr>
        <w:t>护理(720601)</w:t>
      </w: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二、入学要求</w:t>
      </w:r>
    </w:p>
    <w:p>
      <w:pPr>
        <w:spacing w:before="39" w:beforeAutospacing="0" w:afterAutospacing="0" w:line="220" w:lineRule="auto"/>
        <w:ind w:left="369"/>
        <w:rPr>
          <w:rFonts w:hint="eastAsia" w:ascii="仿宋" w:hAnsi="仿宋" w:eastAsia="仿宋" w:cs="仿宋"/>
          <w:spacing w:val="-1"/>
          <w:sz w:val="24"/>
          <w:szCs w:val="24"/>
        </w:rPr>
      </w:pPr>
      <w:r>
        <w:rPr>
          <w:rFonts w:hint="eastAsia" w:ascii="仿宋" w:hAnsi="仿宋" w:eastAsia="仿宋" w:cs="仿宋"/>
          <w:spacing w:val="-1"/>
          <w:sz w:val="24"/>
          <w:szCs w:val="24"/>
        </w:rPr>
        <w:t>初中毕业或具有同等学力</w:t>
      </w: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 基本学制</w:t>
      </w:r>
    </w:p>
    <w:p>
      <w:pPr>
        <w:spacing w:before="39" w:beforeAutospacing="0" w:afterAutospacing="0" w:line="220" w:lineRule="auto"/>
        <w:ind w:left="369"/>
        <w:rPr>
          <w:rFonts w:hint="eastAsia" w:ascii="仿宋" w:hAnsi="仿宋" w:eastAsia="仿宋" w:cs="仿宋"/>
          <w:spacing w:val="-1"/>
          <w:sz w:val="24"/>
          <w:szCs w:val="24"/>
        </w:rPr>
      </w:pPr>
      <w:r>
        <w:rPr>
          <w:rFonts w:hint="eastAsia" w:ascii="仿宋" w:hAnsi="仿宋" w:eastAsia="仿宋" w:cs="仿宋"/>
          <w:spacing w:val="-1"/>
          <w:sz w:val="24"/>
          <w:szCs w:val="24"/>
        </w:rPr>
        <w:t>3年</w:t>
      </w: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 培养目标</w:t>
      </w:r>
    </w:p>
    <w:p>
      <w:pPr>
        <w:pStyle w:val="5"/>
        <w:keepNext w:val="0"/>
        <w:keepLines w:val="0"/>
        <w:widowControl w:val="0"/>
        <w:shd w:val="clear" w:color="auto" w:fill="auto"/>
        <w:bidi w:val="0"/>
        <w:spacing w:before="0" w:beforeAutospacing="0" w:after="40" w:afterAutospacing="0" w:line="384" w:lineRule="exact"/>
        <w:ind w:left="0" w:right="0" w:firstLine="440"/>
        <w:jc w:val="both"/>
        <w:rPr>
          <w:rFonts w:hint="eastAsia" w:ascii="仿宋" w:hAnsi="仿宋" w:eastAsia="仿宋" w:cs="仿宋"/>
          <w:spacing w:val="-1"/>
          <w:sz w:val="24"/>
          <w:szCs w:val="24"/>
          <w:u w:val="none"/>
          <w:shd w:val="clear"/>
          <w:lang w:val="en-US" w:eastAsia="en-US" w:bidi="ar-SA"/>
        </w:rPr>
      </w:pPr>
      <w:r>
        <w:rPr>
          <w:rFonts w:hint="eastAsia" w:ascii="仿宋" w:hAnsi="仿宋" w:eastAsia="仿宋" w:cs="仿宋"/>
          <w:spacing w:val="-1"/>
          <w:sz w:val="24"/>
          <w:szCs w:val="24"/>
          <w:u w:val="none"/>
          <w:shd w:val="clear"/>
          <w:lang w:val="en-US" w:eastAsia="en-US" w:bidi="ar-SA"/>
        </w:rPr>
        <w:t>本专业坚持立德树人，培养具备坚定理想信念，德、智、体、美、劳全面发展的，中国特色社会主义事业合格建设者和可靠接班人。具有一定的科学文化水平，良好的人文素养、职业道德和创新意识，精益求精的工匠精神，较强的就业能力和可持续发展的能力，掌握本专业知识和技术技能，面向面向医疗、卫生、康复和保健机构等，培养从事临 床护理、社区护理和健康保健等工作</w:t>
      </w:r>
      <w:r>
        <w:rPr>
          <w:rFonts w:hint="eastAsia" w:ascii="仿宋" w:hAnsi="仿宋" w:eastAsia="仿宋" w:cs="仿宋"/>
          <w:spacing w:val="-1"/>
          <w:sz w:val="24"/>
          <w:szCs w:val="24"/>
          <w:u w:val="none"/>
          <w:shd w:val="clear"/>
          <w:lang w:val="en-US" w:eastAsia="zh-CN" w:bidi="ar-SA"/>
        </w:rPr>
        <w:t>等</w:t>
      </w:r>
      <w:r>
        <w:rPr>
          <w:rFonts w:hint="eastAsia" w:ascii="仿宋" w:hAnsi="仿宋" w:eastAsia="仿宋" w:cs="仿宋"/>
          <w:spacing w:val="-1"/>
          <w:sz w:val="24"/>
          <w:szCs w:val="24"/>
          <w:u w:val="none"/>
          <w:shd w:val="clear"/>
          <w:lang w:val="en-US" w:eastAsia="en-US" w:bidi="ar-SA"/>
        </w:rPr>
        <w:t>高素质</w:t>
      </w:r>
      <w:r>
        <w:rPr>
          <w:rFonts w:hint="eastAsia" w:ascii="仿宋" w:hAnsi="仿宋" w:eastAsia="仿宋" w:cs="仿宋"/>
          <w:spacing w:val="-1"/>
          <w:sz w:val="24"/>
          <w:szCs w:val="24"/>
          <w:u w:val="none"/>
          <w:shd w:val="clear"/>
          <w:lang w:val="en-US" w:eastAsia="zh-CN" w:bidi="ar-SA"/>
        </w:rPr>
        <w:t>技术</w:t>
      </w:r>
      <w:r>
        <w:rPr>
          <w:rFonts w:hint="eastAsia" w:ascii="仿宋" w:hAnsi="仿宋" w:eastAsia="仿宋" w:cs="仿宋"/>
          <w:spacing w:val="-1"/>
          <w:sz w:val="24"/>
          <w:szCs w:val="24"/>
          <w:u w:val="none"/>
          <w:shd w:val="clear"/>
          <w:lang w:val="en-US" w:eastAsia="en-US" w:bidi="ar-SA"/>
        </w:rPr>
        <w:t>技能型人才</w:t>
      </w:r>
      <w:r>
        <w:rPr>
          <w:rFonts w:hint="eastAsia" w:ascii="仿宋" w:hAnsi="仿宋" w:eastAsia="仿宋" w:cs="仿宋"/>
          <w:spacing w:val="-1"/>
          <w:sz w:val="24"/>
          <w:szCs w:val="24"/>
          <w:u w:val="none"/>
          <w:shd w:val="clear"/>
          <w:lang w:val="en-US" w:eastAsia="zh-CN" w:bidi="ar-SA"/>
        </w:rPr>
        <w:t>、能工巧匠</w:t>
      </w:r>
      <w:r>
        <w:rPr>
          <w:rFonts w:hint="eastAsia" w:ascii="仿宋" w:hAnsi="仿宋" w:eastAsia="仿宋" w:cs="仿宋"/>
          <w:spacing w:val="-1"/>
          <w:sz w:val="24"/>
          <w:szCs w:val="24"/>
          <w:u w:val="none"/>
          <w:shd w:val="clear"/>
          <w:lang w:val="en-US" w:eastAsia="en-US" w:bidi="ar-SA"/>
        </w:rPr>
        <w:t>。</w:t>
      </w: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 职业范围</w:t>
      </w:r>
    </w:p>
    <w:tbl>
      <w:tblPr>
        <w:tblStyle w:val="3"/>
        <w:tblpPr w:leftFromText="180" w:rightFromText="180" w:vertAnchor="text" w:horzAnchor="page" w:tblpX="1000" w:tblpY="202"/>
        <w:tblOverlap w:val="never"/>
        <w:tblW w:w="8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7"/>
        <w:gridCol w:w="2345"/>
        <w:gridCol w:w="3163"/>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序号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对应职业(岗位)</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职业资格证书举例</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专业(技能)方向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left"/>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left"/>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护士</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护士执业资格</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临床护理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left"/>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2</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left"/>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护士、医疗救护员</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护士执业资格、医疗救护员资格</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急救护理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left"/>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3</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left"/>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护士、护理员</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护士执业资格</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社区护理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left"/>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4</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jc w:val="left"/>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护士、医疗护理员</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39" w:beforeAutospacing="0" w:afterAutospacing="0" w:line="220" w:lineRule="auto"/>
              <w:ind w:left="369" w:firstLine="476" w:firstLineChars="200"/>
              <w:jc w:val="both"/>
              <w:rPr>
                <w:rFonts w:hint="eastAsia" w:ascii="仿宋" w:hAnsi="仿宋" w:eastAsia="仿宋" w:cs="仿宋"/>
                <w:spacing w:val="-1"/>
                <w:sz w:val="24"/>
                <w:szCs w:val="24"/>
                <w:lang w:val="en-US" w:eastAsia="zh-CN"/>
              </w:rPr>
            </w:pPr>
          </w:p>
          <w:p>
            <w:pPr>
              <w:spacing w:before="39" w:beforeAutospacing="0" w:afterAutospacing="0" w:line="220" w:lineRule="auto"/>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护士执业资格、养老护理员资格</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老年护理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37" w:type="dxa"/>
            <w:gridSpan w:val="4"/>
            <w:tcBorders>
              <w:top w:val="nil"/>
              <w:left w:val="nil"/>
              <w:bottom w:val="nil"/>
              <w:right w:val="nil"/>
            </w:tcBorders>
            <w:shd w:val="clear" w:color="auto" w:fill="auto"/>
            <w:vAlign w:val="bottom"/>
          </w:tcPr>
          <w:p>
            <w:pPr>
              <w:keepNext w:val="0"/>
              <w:keepLines w:val="0"/>
              <w:suppressLineNumbers w:val="0"/>
              <w:jc w:val="left"/>
              <w:textAlignment w:val="bottom"/>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 xml:space="preserve">  </w:t>
            </w:r>
            <w:r>
              <w:rPr>
                <w:rFonts w:hint="eastAsia" w:ascii="仿宋" w:hAnsi="仿宋" w:eastAsia="仿宋" w:cs="仿宋"/>
                <w:spacing w:val="-1"/>
                <w:sz w:val="24"/>
                <w:szCs w:val="24"/>
                <w:lang w:val="en-US" w:eastAsia="zh-CN"/>
              </w:rPr>
              <w:t xml:space="preserve"> 说明：可根据区域实际情况和专业(技能)方向取得1或2个证书。</w:t>
            </w:r>
          </w:p>
        </w:tc>
      </w:tr>
    </w:tbl>
    <w:p>
      <w:pPr>
        <w:spacing w:beforeAutospacing="0" w:after="0" w:afterAutospacing="0" w:line="240" w:lineRule="auto"/>
        <w:rPr>
          <w:rFonts w:hint="eastAsia" w:ascii="仿宋" w:hAnsi="仿宋" w:eastAsia="仿宋" w:cs="仿宋"/>
          <w:sz w:val="24"/>
          <w:szCs w:val="24"/>
        </w:rPr>
      </w:pP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 、人才规格</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本专业毕业生应具有以下职业素养、专业知识和技能：</w:t>
      </w:r>
    </w:p>
    <w:p>
      <w:pPr>
        <w:spacing w:before="39" w:beforeAutospacing="0" w:afterAutospacing="0" w:line="220" w:lineRule="auto"/>
        <w:jc w:val="both"/>
        <w:rPr>
          <w:rFonts w:hint="eastAsia" w:ascii="仿宋" w:hAnsi="仿宋" w:eastAsia="仿宋" w:cs="仿宋"/>
          <w:b/>
          <w:bCs/>
          <w:spacing w:val="-1"/>
          <w:sz w:val="24"/>
          <w:szCs w:val="24"/>
        </w:rPr>
      </w:pPr>
      <w:r>
        <w:rPr>
          <w:rFonts w:hint="eastAsia" w:ascii="仿宋" w:hAnsi="仿宋" w:eastAsia="仿宋" w:cs="仿宋"/>
          <w:b/>
          <w:bCs/>
          <w:spacing w:val="-1"/>
          <w:sz w:val="24"/>
          <w:szCs w:val="24"/>
        </w:rPr>
        <w:t>( 一 )职业素养</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1.具有良好的职业道德，重视护理伦理，自觉尊重护理对象的人格，保护 护理对象的隐私</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2. 具有良好的法律意识和医疗安全意识，自觉遵守有关医疗卫生的法律法 规，依法实施护理任务</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3.具有良好的人文精神，珍视生命，关爱护理对象，减轻痛苦，维护健康</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4.具有较好的护患交流与医护团队各作能力</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5.尊重护理对象的信仰，理解护理对象人文背景及文化价值观念</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6.具有从事护理工作的健康体质、健全人格，良好的心理素质和社会适应 能力。</w:t>
      </w:r>
    </w:p>
    <w:p>
      <w:pPr>
        <w:spacing w:before="39" w:beforeAutospacing="0" w:afterAutospacing="0" w:line="220" w:lineRule="auto"/>
        <w:jc w:val="both"/>
        <w:rPr>
          <w:rFonts w:hint="eastAsia" w:ascii="仿宋" w:hAnsi="仿宋" w:eastAsia="仿宋" w:cs="仿宋"/>
          <w:b/>
          <w:bCs/>
          <w:spacing w:val="-1"/>
          <w:sz w:val="24"/>
          <w:szCs w:val="24"/>
        </w:rPr>
      </w:pPr>
      <w:r>
        <w:rPr>
          <w:rFonts w:hint="eastAsia" w:ascii="仿宋" w:hAnsi="仿宋" w:eastAsia="仿宋" w:cs="仿宋"/>
          <w:b/>
          <w:bCs/>
          <w:spacing w:val="-1"/>
          <w:sz w:val="24"/>
          <w:szCs w:val="24"/>
        </w:rPr>
        <w:t>(二)专业知识和技能</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1.具有护理专业相关的基础医学知识和技能。</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2.具有基础护理的理论知识，规范、熟练的护理操作能力</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3.具有临床护理基本理论知识，规范的专科护理操作能力</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4.具有以护理对象为中心，解决常见护理问题和安全给药的能力</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5.具有对护理对象进行健康评估、分析和解决临床常见护理问题的能力 6.具有对护理对象进行病情变化、心理反应和药物疗效的观察能力</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7.具有病室和护理对象管理的基本能力</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8.具有初步开展社区护理、进行健康教育和预防保健的能力。 9.具有对老年人常见健康问题进行评估并实施护理的能力</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10.具有初步对传染病预防和突发公共卫生事件处理的能力</w:t>
      </w:r>
    </w:p>
    <w:p>
      <w:pPr>
        <w:spacing w:before="39" w:beforeAutospacing="0" w:afterAutospacing="0" w:line="220" w:lineRule="auto"/>
        <w:ind w:left="369" w:firstLine="478" w:firstLineChars="200"/>
        <w:jc w:val="both"/>
        <w:rPr>
          <w:rFonts w:hint="eastAsia" w:ascii="仿宋" w:hAnsi="仿宋" w:eastAsia="仿宋" w:cs="仿宋"/>
          <w:b/>
          <w:bCs/>
          <w:spacing w:val="-1"/>
          <w:sz w:val="24"/>
          <w:szCs w:val="24"/>
        </w:rPr>
      </w:pPr>
      <w:r>
        <w:rPr>
          <w:rFonts w:hint="eastAsia" w:ascii="仿宋" w:hAnsi="仿宋" w:eastAsia="仿宋" w:cs="仿宋"/>
          <w:b/>
          <w:bCs/>
          <w:spacing w:val="-1"/>
          <w:sz w:val="24"/>
          <w:szCs w:val="24"/>
        </w:rPr>
        <w:t>专业(技能)方向——急救护理</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1.具有急救护理的基本知识和基本技能</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2.具有初步对急、危、重症患者进行应急处理和配合抢救的基本能力 3.具有操作呼吸机、心电监护仪、输液泵、除颤仪等仪器的能力</w:t>
      </w:r>
    </w:p>
    <w:p>
      <w:pPr>
        <w:spacing w:before="39" w:beforeAutospacing="0" w:afterAutospacing="0" w:line="220" w:lineRule="auto"/>
        <w:ind w:left="369" w:firstLine="478" w:firstLineChars="200"/>
        <w:jc w:val="both"/>
        <w:rPr>
          <w:rFonts w:hint="eastAsia" w:ascii="仿宋" w:hAnsi="仿宋" w:eastAsia="仿宋" w:cs="仿宋"/>
          <w:b/>
          <w:bCs/>
          <w:spacing w:val="-1"/>
          <w:sz w:val="24"/>
          <w:szCs w:val="24"/>
        </w:rPr>
      </w:pPr>
      <w:r>
        <w:rPr>
          <w:rFonts w:hint="eastAsia" w:ascii="仿宋" w:hAnsi="仿宋" w:eastAsia="仿宋" w:cs="仿宋"/>
          <w:b/>
          <w:bCs/>
          <w:spacing w:val="-1"/>
          <w:sz w:val="24"/>
          <w:szCs w:val="24"/>
        </w:rPr>
        <w:t>专业(技能)方向——社区护理</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1.具有社区护理的基本理论知识和技能。</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2.具有进行社区健康教育的基本理论知识和技能</w:t>
      </w:r>
    </w:p>
    <w:p>
      <w:pPr>
        <w:spacing w:before="39" w:beforeAutospacing="0" w:afterAutospacing="0" w:line="220" w:lineRule="auto"/>
        <w:ind w:left="847" w:leftChars="385" w:firstLine="0" w:firstLineChars="0"/>
        <w:jc w:val="both"/>
        <w:rPr>
          <w:rFonts w:hint="eastAsia" w:ascii="仿宋" w:hAnsi="仿宋" w:eastAsia="仿宋" w:cs="仿宋"/>
          <w:spacing w:val="-1"/>
          <w:sz w:val="24"/>
          <w:szCs w:val="24"/>
        </w:rPr>
      </w:pPr>
      <w:r>
        <w:rPr>
          <w:rFonts w:hint="eastAsia" w:ascii="仿宋" w:hAnsi="仿宋" w:eastAsia="仿宋" w:cs="仿宋"/>
          <w:spacing w:val="-1"/>
          <w:sz w:val="24"/>
          <w:szCs w:val="24"/>
        </w:rPr>
        <w:t xml:space="preserve">3.具有对社区常见慢性病和传染病患者进行社区管理与护理的能力 </w:t>
      </w:r>
      <w:r>
        <w:rPr>
          <w:rFonts w:hint="eastAsia" w:ascii="仿宋" w:hAnsi="仿宋" w:eastAsia="仿宋" w:cs="仿宋"/>
          <w:b/>
          <w:bCs/>
          <w:spacing w:val="-1"/>
          <w:sz w:val="24"/>
          <w:szCs w:val="24"/>
        </w:rPr>
        <w:t>专业(技能)方向——老年护理</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1.具有老年生理、心理、日常生活护理等方面的知识</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2.具有对老年人进行健康评估，对老年常见病进行防治与护理的基本 能力。</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3.具有对老年人进行自我保健指导的基本知识和能力</w:t>
      </w: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七、主要接续专业</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高职：护理、助产</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本科：护理学</w:t>
      </w: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八、课程结构</w:t>
      </w:r>
    </w:p>
    <w:p>
      <w:pPr>
        <w:spacing w:before="86" w:beforeAutospacing="0" w:afterAutospacing="0" w:line="219" w:lineRule="auto"/>
        <w:ind w:left="360"/>
        <w:rPr>
          <w:rFonts w:hint="eastAsia" w:ascii="仿宋" w:hAnsi="仿宋" w:eastAsia="仿宋" w:cs="仿宋"/>
          <w:spacing w:val="-6"/>
          <w:sz w:val="24"/>
          <w:szCs w:val="24"/>
        </w:rPr>
      </w:pPr>
    </w:p>
    <w:tbl>
      <w:tblPr>
        <w:tblStyle w:val="3"/>
        <w:tblW w:w="9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502"/>
        <w:gridCol w:w="597"/>
        <w:gridCol w:w="600"/>
        <w:gridCol w:w="408"/>
        <w:gridCol w:w="264"/>
        <w:gridCol w:w="272"/>
        <w:gridCol w:w="424"/>
        <w:gridCol w:w="92"/>
        <w:gridCol w:w="400"/>
        <w:gridCol w:w="92"/>
        <w:gridCol w:w="376"/>
        <w:gridCol w:w="92"/>
        <w:gridCol w:w="448"/>
        <w:gridCol w:w="92"/>
        <w:gridCol w:w="460"/>
        <w:gridCol w:w="92"/>
        <w:gridCol w:w="388"/>
        <w:gridCol w:w="92"/>
        <w:gridCol w:w="67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专业技能课</w:t>
            </w:r>
          </w:p>
        </w:tc>
        <w:tc>
          <w:tcPr>
            <w:tcW w:w="8923"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毕业实习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 w:hAnsi="仿宋" w:eastAsia="仿宋" w:cs="仿宋"/>
                <w:i w:val="0"/>
                <w:iCs w:val="0"/>
                <w:color w:val="000000"/>
                <w:sz w:val="24"/>
                <w:szCs w:val="24"/>
                <w:u w:val="none"/>
              </w:rPr>
            </w:pPr>
          </w:p>
        </w:tc>
        <w:tc>
          <w:tcPr>
            <w:tcW w:w="892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综合实训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 w:hAnsi="仿宋" w:eastAsia="仿宋" w:cs="仿宋"/>
                <w:i w:val="0"/>
                <w:iCs w:val="0"/>
                <w:color w:val="000000"/>
                <w:sz w:val="24"/>
                <w:szCs w:val="24"/>
                <w:u w:val="none"/>
              </w:rPr>
            </w:pP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keepNext w:val="0"/>
              <w:keepLines w:val="0"/>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专业(技能)方向课</w:t>
            </w:r>
          </w:p>
        </w:tc>
        <w:tc>
          <w:tcPr>
            <w:tcW w:w="18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急救护理方向</w:t>
            </w:r>
          </w:p>
        </w:tc>
        <w:tc>
          <w:tcPr>
            <w:tcW w:w="2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社区护理方向</w:t>
            </w:r>
          </w:p>
        </w:tc>
        <w:tc>
          <w:tcPr>
            <w:tcW w:w="1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老年护理方向</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ind w:firstLineChars="1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专业选修课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 w:hAnsi="仿宋" w:eastAsia="仿宋" w:cs="仿宋"/>
                <w:i w:val="0"/>
                <w:iCs w:val="0"/>
                <w:color w:val="000000"/>
                <w:sz w:val="24"/>
                <w:szCs w:val="24"/>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right"/>
              <w:rPr>
                <w:rFonts w:hint="eastAsia" w:ascii="仿宋" w:hAnsi="仿宋" w:eastAsia="仿宋" w:cs="仿宋"/>
                <w:i w:val="0"/>
                <w:iCs w:val="0"/>
                <w:color w:val="000000"/>
                <w:sz w:val="24"/>
                <w:szCs w:val="24"/>
                <w:u w:val="none"/>
              </w:rPr>
            </w:pPr>
          </w:p>
        </w:tc>
        <w:tc>
          <w:tcPr>
            <w:tcW w:w="186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急救护理技术</w:t>
            </w:r>
          </w:p>
          <w:p>
            <w:pPr>
              <w:keepNext w:val="0"/>
              <w:keepLines w:val="0"/>
              <w:suppressLineNumbers w:val="0"/>
              <w:jc w:val="center"/>
              <w:textAlignment w:val="center"/>
              <w:rPr>
                <w:rFonts w:hint="eastAsia" w:ascii="仿宋" w:hAnsi="仿宋" w:eastAsia="仿宋" w:cs="仿宋"/>
                <w:i w:val="0"/>
                <w:iCs w:val="0"/>
                <w:color w:val="000000"/>
                <w:sz w:val="24"/>
                <w:szCs w:val="24"/>
                <w:u w:val="none"/>
              </w:rPr>
            </w:pPr>
          </w:p>
        </w:tc>
        <w:tc>
          <w:tcPr>
            <w:tcW w:w="219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社区护理</w:t>
            </w:r>
          </w:p>
          <w:p>
            <w:pPr>
              <w:keepNext w:val="0"/>
              <w:keepLines w:val="0"/>
              <w:suppressLineNumbers w:val="0"/>
              <w:jc w:val="center"/>
              <w:textAlignment w:val="center"/>
              <w:rPr>
                <w:rFonts w:hint="eastAsia" w:ascii="仿宋" w:hAnsi="仿宋" w:eastAsia="仿宋" w:cs="仿宋"/>
                <w:i w:val="0"/>
                <w:iCs w:val="0"/>
                <w:color w:val="000000"/>
                <w:sz w:val="24"/>
                <w:szCs w:val="24"/>
                <w:u w:val="none"/>
              </w:rPr>
            </w:pPr>
          </w:p>
        </w:tc>
        <w:tc>
          <w:tcPr>
            <w:tcW w:w="18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老年护理</w:t>
            </w:r>
          </w:p>
          <w:p>
            <w:pPr>
              <w:keepNext w:val="0"/>
              <w:keepLines w:val="0"/>
              <w:suppressLineNumbers w:val="0"/>
              <w:jc w:val="center"/>
              <w:textAlignment w:val="center"/>
              <w:rPr>
                <w:rFonts w:hint="eastAsia" w:ascii="仿宋" w:hAnsi="仿宋" w:eastAsia="仿宋" w:cs="仿宋"/>
                <w:i w:val="0"/>
                <w:iCs w:val="0"/>
                <w:color w:val="000000"/>
                <w:sz w:val="24"/>
                <w:szCs w:val="24"/>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1.护理伦理</w:t>
            </w: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2.卫生法律法规</w:t>
            </w: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3.病理学基础</w:t>
            </w: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4.病原生物与免疫学基础</w:t>
            </w: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5.精神护理</w:t>
            </w:r>
          </w:p>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 w:hAnsi="仿宋" w:eastAsia="仿宋" w:cs="仿宋"/>
                <w:i w:val="0"/>
                <w:iCs w:val="0"/>
                <w:color w:val="000000"/>
                <w:sz w:val="24"/>
                <w:szCs w:val="24"/>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right"/>
              <w:rPr>
                <w:rFonts w:hint="eastAsia" w:ascii="仿宋" w:hAnsi="仿宋" w:eastAsia="仿宋" w:cs="仿宋"/>
                <w:i w:val="0"/>
                <w:iCs w:val="0"/>
                <w:color w:val="000000"/>
                <w:sz w:val="24"/>
                <w:szCs w:val="24"/>
                <w:u w:val="none"/>
              </w:rPr>
            </w:pPr>
          </w:p>
        </w:tc>
        <w:tc>
          <w:tcPr>
            <w:tcW w:w="186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 w:hAnsi="仿宋" w:eastAsia="仿宋" w:cs="仿宋"/>
                <w:i w:val="0"/>
                <w:iCs w:val="0"/>
                <w:color w:val="000000"/>
                <w:sz w:val="24"/>
                <w:szCs w:val="24"/>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right"/>
              <w:rPr>
                <w:rFonts w:hint="eastAsia" w:ascii="仿宋" w:hAnsi="仿宋" w:eastAsia="仿宋" w:cs="仿宋"/>
                <w:i w:val="0"/>
                <w:iCs w:val="0"/>
                <w:color w:val="000000"/>
                <w:sz w:val="24"/>
                <w:szCs w:val="24"/>
                <w:u w:val="none"/>
              </w:rPr>
            </w:pPr>
          </w:p>
        </w:tc>
        <w:tc>
          <w:tcPr>
            <w:tcW w:w="186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 w:hAnsi="仿宋" w:eastAsia="仿宋" w:cs="仿宋"/>
                <w:i w:val="0"/>
                <w:iCs w:val="0"/>
                <w:color w:val="000000"/>
                <w:sz w:val="24"/>
                <w:szCs w:val="24"/>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right"/>
              <w:rPr>
                <w:rFonts w:hint="eastAsia" w:ascii="仿宋" w:hAnsi="仿宋" w:eastAsia="仿宋" w:cs="仿宋"/>
                <w:i w:val="0"/>
                <w:iCs w:val="0"/>
                <w:color w:val="000000"/>
                <w:sz w:val="24"/>
                <w:szCs w:val="24"/>
                <w:u w:val="none"/>
              </w:rPr>
            </w:pPr>
          </w:p>
        </w:tc>
        <w:tc>
          <w:tcPr>
            <w:tcW w:w="186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 w:hAnsi="仿宋" w:eastAsia="仿宋" w:cs="仿宋"/>
                <w:i w:val="0"/>
                <w:iCs w:val="0"/>
                <w:color w:val="000000"/>
                <w:sz w:val="24"/>
                <w:szCs w:val="24"/>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right"/>
              <w:rPr>
                <w:rFonts w:hint="eastAsia" w:ascii="仿宋" w:hAnsi="仿宋" w:eastAsia="仿宋" w:cs="仿宋"/>
                <w:i w:val="0"/>
                <w:iCs w:val="0"/>
                <w:color w:val="000000"/>
                <w:sz w:val="24"/>
                <w:szCs w:val="24"/>
                <w:u w:val="none"/>
              </w:rPr>
            </w:pPr>
          </w:p>
        </w:tc>
        <w:tc>
          <w:tcPr>
            <w:tcW w:w="186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 w:hAnsi="仿宋" w:eastAsia="仿宋" w:cs="仿宋"/>
                <w:i w:val="0"/>
                <w:iCs w:val="0"/>
                <w:color w:val="000000"/>
                <w:sz w:val="24"/>
                <w:szCs w:val="24"/>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right"/>
              <w:rPr>
                <w:rFonts w:hint="eastAsia" w:ascii="仿宋" w:hAnsi="仿宋" w:eastAsia="仿宋" w:cs="仿宋"/>
                <w:i w:val="0"/>
                <w:iCs w:val="0"/>
                <w:color w:val="000000"/>
                <w:sz w:val="24"/>
                <w:szCs w:val="24"/>
                <w:u w:val="none"/>
              </w:rPr>
            </w:pPr>
          </w:p>
        </w:tc>
        <w:tc>
          <w:tcPr>
            <w:tcW w:w="186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9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6869"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597"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正常人体学</w:t>
            </w:r>
          </w:p>
        </w:tc>
        <w:tc>
          <w:tcPr>
            <w:tcW w:w="60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生理学基础</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药物学基础</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护理学基础</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健康评估</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内科护理</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外科护理</w:t>
            </w: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妇产科护理</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儿科护理</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儿科护理</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6869"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公共选修课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职业生涯规划</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keepNext w:val="0"/>
              <w:keepLines w:val="0"/>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职业道德与法律</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keepNext w:val="0"/>
              <w:keepLines w:val="0"/>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经济政治与社会</w:t>
            </w:r>
          </w:p>
        </w:tc>
        <w:tc>
          <w:tcPr>
            <w:tcW w:w="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5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4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5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keepNext w:val="0"/>
              <w:keepLines w:val="0"/>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计算机应用基础</w:t>
            </w:r>
          </w:p>
        </w:tc>
        <w:tc>
          <w:tcPr>
            <w:tcW w:w="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公共艺术</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1.心理健康</w:t>
            </w: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2.医用化学基础</w:t>
            </w: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3.心理学基础</w:t>
            </w: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4.文化与风俗</w:t>
            </w: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5.人际沟通</w:t>
            </w:r>
          </w:p>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right"/>
              <w:rPr>
                <w:rFonts w:hint="eastAsia" w:ascii="仿宋" w:hAnsi="仿宋" w:eastAsia="仿宋" w:cs="仿宋"/>
                <w:i w:val="0"/>
                <w:iCs w:val="0"/>
                <w:color w:val="000000"/>
                <w:sz w:val="24"/>
                <w:szCs w:val="24"/>
                <w:u w:val="none"/>
              </w:rPr>
            </w:pPr>
          </w:p>
        </w:tc>
        <w:tc>
          <w:tcPr>
            <w:tcW w:w="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right"/>
              <w:rPr>
                <w:rFonts w:hint="eastAsia" w:ascii="仿宋" w:hAnsi="仿宋" w:eastAsia="仿宋" w:cs="仿宋"/>
                <w:i w:val="0"/>
                <w:iCs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right"/>
              <w:rPr>
                <w:rFonts w:hint="eastAsia" w:ascii="仿宋" w:hAnsi="仿宋" w:eastAsia="仿宋" w:cs="仿宋"/>
                <w:i w:val="0"/>
                <w:iCs w:val="0"/>
                <w:color w:val="000000"/>
                <w:sz w:val="24"/>
                <w:szCs w:val="24"/>
                <w:u w:val="none"/>
              </w:rPr>
            </w:pPr>
          </w:p>
        </w:tc>
        <w:tc>
          <w:tcPr>
            <w:tcW w:w="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right"/>
              <w:rPr>
                <w:rFonts w:hint="eastAsia" w:ascii="仿宋" w:hAnsi="仿宋" w:eastAsia="仿宋" w:cs="仿宋"/>
                <w:i w:val="0"/>
                <w:iCs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right"/>
              <w:rPr>
                <w:rFonts w:hint="eastAsia" w:ascii="仿宋" w:hAnsi="仿宋" w:eastAsia="仿宋" w:cs="仿宋"/>
                <w:i w:val="0"/>
                <w:iCs w:val="0"/>
                <w:color w:val="000000"/>
                <w:sz w:val="24"/>
                <w:szCs w:val="24"/>
                <w:u w:val="none"/>
              </w:rPr>
            </w:pPr>
          </w:p>
        </w:tc>
        <w:tc>
          <w:tcPr>
            <w:tcW w:w="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right"/>
              <w:rPr>
                <w:rFonts w:hint="eastAsia" w:ascii="仿宋" w:hAnsi="仿宋" w:eastAsia="仿宋" w:cs="仿宋"/>
                <w:i w:val="0"/>
                <w:iCs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right"/>
              <w:rPr>
                <w:rFonts w:hint="eastAsia" w:ascii="仿宋" w:hAnsi="仿宋" w:eastAsia="仿宋" w:cs="仿宋"/>
                <w:i w:val="0"/>
                <w:iCs w:val="0"/>
                <w:color w:val="000000"/>
                <w:sz w:val="24"/>
                <w:szCs w:val="24"/>
                <w:u w:val="none"/>
              </w:rPr>
            </w:pPr>
          </w:p>
        </w:tc>
        <w:tc>
          <w:tcPr>
            <w:tcW w:w="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hint="eastAsia" w:ascii="仿宋" w:hAnsi="仿宋" w:eastAsia="仿宋" w:cs="仿宋"/>
                <w:i w:val="0"/>
                <w:iCs w:val="0"/>
                <w:color w:val="000000"/>
                <w:sz w:val="24"/>
                <w:szCs w:val="24"/>
                <w:u w:val="none"/>
              </w:rPr>
            </w:pPr>
          </w:p>
        </w:tc>
        <w:tc>
          <w:tcPr>
            <w:tcW w:w="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right"/>
              <w:rPr>
                <w:rFonts w:hint="eastAsia" w:ascii="仿宋" w:hAnsi="仿宋" w:eastAsia="仿宋" w:cs="仿宋"/>
                <w:i w:val="0"/>
                <w:iCs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bl>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九、课程设置及要求</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本专业课程设置分为公共基础课和专业技能课。</w:t>
      </w:r>
    </w:p>
    <w:p>
      <w:pPr>
        <w:spacing w:before="39" w:beforeAutospacing="0" w:afterAutospacing="0" w:line="220" w:lineRule="auto"/>
        <w:ind w:left="369"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公共基础课包括德育课、文化课、体育与健康、公共艺术、历史，以及其 他自然科学和人文科学类基础课。</w:t>
      </w:r>
    </w:p>
    <w:p>
      <w:pPr>
        <w:spacing w:before="39" w:beforeAutospacing="0" w:afterAutospacing="0" w:line="220" w:lineRule="auto"/>
        <w:ind w:left="369" w:firstLine="476" w:firstLineChars="200"/>
        <w:jc w:val="both"/>
        <w:rPr>
          <w:rFonts w:hint="eastAsia" w:ascii="仿宋" w:hAnsi="仿宋" w:eastAsia="仿宋" w:cs="仿宋"/>
          <w:sz w:val="24"/>
          <w:szCs w:val="24"/>
        </w:rPr>
      </w:pPr>
      <w:r>
        <w:rPr>
          <w:rFonts w:hint="eastAsia" w:ascii="仿宋" w:hAnsi="仿宋" w:eastAsia="仿宋" w:cs="仿宋"/>
          <w:spacing w:val="-1"/>
          <w:sz w:val="24"/>
          <w:szCs w:val="24"/>
        </w:rPr>
        <w:t>专业技能课包括专业核心课、专业(技能)方向课和专业选修课，实习实 训是专业技能课教学的重要内容，含校内外实训、毕业实习等多种形式</w:t>
      </w:r>
      <w:r>
        <w:rPr>
          <w:rFonts w:hint="eastAsia" w:ascii="仿宋" w:hAnsi="仿宋" w:eastAsia="仿宋" w:cs="仿宋"/>
          <w:spacing w:val="-1"/>
          <w:sz w:val="24"/>
          <w:szCs w:val="24"/>
          <w:lang w:eastAsia="zh-CN"/>
        </w:rPr>
        <w:t>。</w:t>
      </w:r>
    </w:p>
    <w:p>
      <w:pPr>
        <w:spacing w:before="39" w:beforeAutospacing="0" w:afterAutospacing="0" w:line="220" w:lineRule="auto"/>
        <w:jc w:val="both"/>
        <w:rPr>
          <w:rFonts w:hint="eastAsia" w:ascii="仿宋" w:hAnsi="仿宋" w:eastAsia="仿宋" w:cs="仿宋"/>
          <w:sz w:val="24"/>
          <w:szCs w:val="24"/>
        </w:rPr>
      </w:pPr>
      <w:r>
        <w:rPr>
          <w:rFonts w:hint="eastAsia" w:ascii="仿宋" w:hAnsi="仿宋" w:eastAsia="仿宋" w:cs="仿宋"/>
          <w:b/>
          <w:bCs/>
          <w:spacing w:val="-1"/>
          <w:sz w:val="24"/>
          <w:szCs w:val="24"/>
        </w:rPr>
        <w:t>( 一 )</w:t>
      </w:r>
      <w:r>
        <w:rPr>
          <w:rFonts w:hint="eastAsia" w:ascii="仿宋" w:hAnsi="仿宋" w:eastAsia="仿宋" w:cs="仿宋"/>
          <w:b/>
          <w:bCs/>
          <w:spacing w:val="-1"/>
          <w:sz w:val="24"/>
          <w:szCs w:val="24"/>
          <w:lang w:val="en-US" w:eastAsia="zh-CN"/>
        </w:rPr>
        <w:t>公共基础课</w:t>
      </w:r>
    </w:p>
    <w:tbl>
      <w:tblPr>
        <w:tblStyle w:val="7"/>
        <w:tblpPr w:leftFromText="180" w:rightFromText="180" w:vertAnchor="text" w:horzAnchor="page" w:tblpX="886" w:tblpY="420"/>
        <w:tblOverlap w:val="never"/>
        <w:tblW w:w="9386" w:type="dxa"/>
        <w:tblInd w:w="0" w:type="dxa"/>
        <w:tblLayout w:type="autofit"/>
        <w:tblCellMar>
          <w:top w:w="38" w:type="dxa"/>
          <w:left w:w="108" w:type="dxa"/>
          <w:bottom w:w="0" w:type="dxa"/>
          <w:right w:w="0" w:type="dxa"/>
        </w:tblCellMar>
      </w:tblPr>
      <w:tblGrid>
        <w:gridCol w:w="420"/>
        <w:gridCol w:w="1188"/>
        <w:gridCol w:w="6792"/>
        <w:gridCol w:w="423"/>
        <w:gridCol w:w="563"/>
      </w:tblGrid>
      <w:tr>
        <w:tblPrEx>
          <w:tblCellMar>
            <w:top w:w="38" w:type="dxa"/>
            <w:left w:w="108" w:type="dxa"/>
            <w:bottom w:w="0" w:type="dxa"/>
            <w:right w:w="0" w:type="dxa"/>
          </w:tblCellMar>
        </w:tblPrEx>
        <w:trPr>
          <w:trHeight w:val="84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课程名称</w:t>
            </w:r>
          </w:p>
        </w:tc>
        <w:tc>
          <w:tcPr>
            <w:tcW w:w="6792" w:type="dxa"/>
            <w:tcBorders>
              <w:top w:val="single" w:color="000000" w:sz="4" w:space="0"/>
              <w:left w:val="single" w:color="000000" w:sz="4" w:space="0"/>
              <w:bottom w:val="single" w:color="000000" w:sz="4" w:space="0"/>
              <w:right w:val="single" w:color="000000" w:sz="4" w:space="0"/>
            </w:tcBorders>
            <w:vAlign w:val="center"/>
          </w:tcPr>
          <w:p>
            <w:pPr>
              <w:ind w:right="108" w:firstLine="2400" w:firstLineChars="1000"/>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课程目标</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学分</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参考</w:t>
            </w:r>
          </w:p>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学时</w:t>
            </w:r>
          </w:p>
        </w:tc>
      </w:tr>
      <w:tr>
        <w:tblPrEx>
          <w:tblCellMar>
            <w:top w:w="38" w:type="dxa"/>
            <w:left w:w="108" w:type="dxa"/>
            <w:bottom w:w="0" w:type="dxa"/>
            <w:right w:w="0" w:type="dxa"/>
          </w:tblCellMar>
        </w:tblPrEx>
        <w:trPr>
          <w:trHeight w:val="350"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语文</w:t>
            </w:r>
          </w:p>
        </w:tc>
        <w:tc>
          <w:tcPr>
            <w:tcW w:w="679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8</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144</w:t>
            </w:r>
          </w:p>
        </w:tc>
      </w:tr>
      <w:tr>
        <w:tblPrEx>
          <w:tblCellMar>
            <w:top w:w="38" w:type="dxa"/>
            <w:left w:w="108" w:type="dxa"/>
            <w:bottom w:w="0" w:type="dxa"/>
            <w:right w:w="0" w:type="dxa"/>
          </w:tblCellMar>
        </w:tblPrEx>
        <w:trPr>
          <w:trHeight w:val="355"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数学</w:t>
            </w:r>
          </w:p>
        </w:tc>
        <w:tc>
          <w:tcPr>
            <w:tcW w:w="679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帮助学生进一步学习数学基础知识，培养学生的数学思维能力、计算能力和观察问题、分析问题、解决问题能力。深刻领会数学思想，为专业课学习打下坚实基础。</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8</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144</w:t>
            </w:r>
          </w:p>
        </w:tc>
      </w:tr>
      <w:tr>
        <w:tblPrEx>
          <w:tblCellMar>
            <w:top w:w="38" w:type="dxa"/>
            <w:left w:w="108" w:type="dxa"/>
            <w:bottom w:w="0" w:type="dxa"/>
            <w:right w:w="0" w:type="dxa"/>
          </w:tblCellMar>
        </w:tblPrEx>
        <w:trPr>
          <w:trHeight w:val="329"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英语</w:t>
            </w:r>
          </w:p>
        </w:tc>
        <w:tc>
          <w:tcPr>
            <w:tcW w:w="679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在初中教育基础上，帮助学生进一步学习英语基础知识，培养听、说、读、写等语言技能，初步形成职场英语的应用能力。激发和培养学生学习英语的兴趣，引导学生了解、认识中西方文化差异，培养正确的情感、态度和价值观。</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8</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144</w:t>
            </w:r>
          </w:p>
        </w:tc>
      </w:tr>
      <w:tr>
        <w:tblPrEx>
          <w:tblCellMar>
            <w:top w:w="38" w:type="dxa"/>
            <w:left w:w="108" w:type="dxa"/>
            <w:bottom w:w="0" w:type="dxa"/>
            <w:right w:w="0" w:type="dxa"/>
          </w:tblCellMar>
        </w:tblPrEx>
        <w:trPr>
          <w:trHeight w:val="614"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中国特色社会主义</w:t>
            </w:r>
          </w:p>
        </w:tc>
        <w:tc>
          <w:tcPr>
            <w:tcW w:w="6792" w:type="dxa"/>
            <w:tcBorders>
              <w:top w:val="single" w:color="000000" w:sz="4" w:space="0"/>
              <w:left w:val="single" w:color="000000" w:sz="4" w:space="0"/>
              <w:bottom w:val="single" w:color="000000" w:sz="4" w:space="0"/>
              <w:right w:val="single" w:color="000000" w:sz="4" w:space="0"/>
            </w:tcBorders>
            <w:vAlign w:val="center"/>
          </w:tcPr>
          <w:p>
            <w:pPr>
              <w:ind w:right="-14"/>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了解中国化马克思主义理论的时代背景与基本概念；理解中国化马克思主义理论的基本原理；掌握中国化马克思主义理论精髓之事实求是、解放思想、与时俱进、求真务实的思维方法。培养学生对中国化马克思主义理论的认识能力、综合能力、应用能力。通过对本课程的学习，提高学生的思想政治理论水平和社会实践能力。</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r>
      <w:tr>
        <w:tblPrEx>
          <w:tblCellMar>
            <w:top w:w="38" w:type="dxa"/>
            <w:left w:w="108" w:type="dxa"/>
            <w:bottom w:w="0" w:type="dxa"/>
            <w:right w:w="0" w:type="dxa"/>
          </w:tblCellMar>
        </w:tblPrEx>
        <w:trPr>
          <w:trHeight w:val="636"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5</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心理健康与职业生涯规划</w:t>
            </w:r>
          </w:p>
        </w:tc>
        <w:tc>
          <w:tcPr>
            <w:tcW w:w="679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提高学生的心理素质为目的，针对处于青春期学生的生理和心理特点，对其在自我意识、情绪、意志、人格、性心理、学习、人际交往、择业、使用互联网等方面存在的心理健康问题及调适方法进行了较详细的阐述。本书在理论分析的基础上，联系学生的实际情况，列举了一些实例，使理论与实际有机地结合起来。学生通过学习，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r>
      <w:tr>
        <w:tblPrEx>
          <w:tblCellMar>
            <w:top w:w="38" w:type="dxa"/>
            <w:left w:w="108" w:type="dxa"/>
            <w:bottom w:w="0" w:type="dxa"/>
            <w:right w:w="0" w:type="dxa"/>
          </w:tblCellMar>
        </w:tblPrEx>
        <w:trPr>
          <w:trHeight w:val="355"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6</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哲学与人生</w:t>
            </w:r>
          </w:p>
        </w:tc>
        <w:tc>
          <w:tcPr>
            <w:tcW w:w="679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r>
      <w:tr>
        <w:tblPrEx>
          <w:tblCellMar>
            <w:top w:w="38" w:type="dxa"/>
            <w:left w:w="108" w:type="dxa"/>
            <w:bottom w:w="0" w:type="dxa"/>
            <w:right w:w="0" w:type="dxa"/>
          </w:tblCellMar>
        </w:tblPrEx>
        <w:trPr>
          <w:trHeight w:val="355"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7</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职业道德与法律</w:t>
            </w:r>
          </w:p>
        </w:tc>
        <w:tc>
          <w:tcPr>
            <w:tcW w:w="679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r>
      <w:tr>
        <w:tblPrEx>
          <w:tblCellMar>
            <w:top w:w="38" w:type="dxa"/>
            <w:left w:w="108" w:type="dxa"/>
            <w:bottom w:w="0" w:type="dxa"/>
            <w:right w:w="0"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8</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体育与健康</w:t>
            </w:r>
          </w:p>
        </w:tc>
        <w:tc>
          <w:tcPr>
            <w:tcW w:w="679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学习体育运动的基本知识和运动技术技能，掌握科学锻炼身体的方法，培养自觉锻炼身体的习惯，提高学生的健康水平。</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8</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144</w:t>
            </w:r>
          </w:p>
        </w:tc>
      </w:tr>
      <w:tr>
        <w:tblPrEx>
          <w:tblCellMar>
            <w:top w:w="38" w:type="dxa"/>
            <w:left w:w="108" w:type="dxa"/>
            <w:bottom w:w="0" w:type="dxa"/>
            <w:right w:w="0" w:type="dxa"/>
          </w:tblCellMar>
        </w:tblPrEx>
        <w:trPr>
          <w:trHeight w:val="1039"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9</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信息技术</w:t>
            </w:r>
          </w:p>
        </w:tc>
        <w:tc>
          <w:tcPr>
            <w:tcW w:w="679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帮助学生了解计算机的软、硬构成件及特点；计算机的发展历史；掌握计算机Windows10中窗口、菜单、对话框等的设置方法；掌握WPS office办公软件的使用方法。</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7</w:t>
            </w:r>
            <w:r>
              <w:rPr>
                <w:rFonts w:hint="eastAsia" w:ascii="仿宋" w:hAnsi="仿宋" w:eastAsia="仿宋" w:cs="仿宋"/>
                <w:color w:val="000000" w:themeColor="text1"/>
                <w:kern w:val="2"/>
                <w:sz w:val="24"/>
                <w:szCs w:val="24"/>
                <w14:textFill>
                  <w14:solidFill>
                    <w14:schemeClr w14:val="tx1"/>
                  </w14:solidFill>
                </w14:textFill>
              </w:rPr>
              <w:t>2</w:t>
            </w:r>
          </w:p>
        </w:tc>
      </w:tr>
      <w:tr>
        <w:tblPrEx>
          <w:tblCellMar>
            <w:top w:w="38" w:type="dxa"/>
            <w:left w:w="108" w:type="dxa"/>
            <w:bottom w:w="0" w:type="dxa"/>
            <w:right w:w="0" w:type="dxa"/>
          </w:tblCellMar>
        </w:tblPrEx>
        <w:trPr>
          <w:trHeight w:val="1420"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10</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历史</w:t>
            </w:r>
          </w:p>
        </w:tc>
        <w:tc>
          <w:tcPr>
            <w:tcW w:w="679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以辩证唯物主义和历史唯物主义为指导，阐释人类历史发展的基本进程和趋势，对历史事件、人物、现象做出客观、全面的分析和评价。培养学生用发展与联系的观点观察历史和解释历史的能力。</w:t>
            </w:r>
          </w:p>
          <w:p>
            <w:pPr>
              <w:jc w:val="left"/>
              <w:rPr>
                <w:rFonts w:hint="eastAsia" w:ascii="仿宋" w:hAnsi="仿宋" w:eastAsia="仿宋" w:cs="仿宋"/>
                <w:color w:val="000000" w:themeColor="text1"/>
                <w:kern w:val="2"/>
                <w:sz w:val="24"/>
                <w:szCs w:val="24"/>
                <w14:textFill>
                  <w14:solidFill>
                    <w14:schemeClr w14:val="tx1"/>
                  </w14:solidFill>
                </w14:textFill>
              </w:rPr>
            </w:pP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7</w:t>
            </w:r>
            <w:r>
              <w:rPr>
                <w:rFonts w:hint="eastAsia" w:ascii="仿宋" w:hAnsi="仿宋" w:eastAsia="仿宋" w:cs="仿宋"/>
                <w:color w:val="000000" w:themeColor="text1"/>
                <w:kern w:val="2"/>
                <w:sz w:val="24"/>
                <w:szCs w:val="24"/>
                <w14:textFill>
                  <w14:solidFill>
                    <w14:schemeClr w14:val="tx1"/>
                  </w14:solidFill>
                </w14:textFill>
              </w:rPr>
              <w:t>2</w:t>
            </w:r>
          </w:p>
        </w:tc>
      </w:tr>
      <w:tr>
        <w:tblPrEx>
          <w:tblCellMar>
            <w:top w:w="38" w:type="dxa"/>
            <w:left w:w="108" w:type="dxa"/>
            <w:bottom w:w="0" w:type="dxa"/>
            <w:right w:w="0" w:type="dxa"/>
          </w:tblCellMar>
        </w:tblPrEx>
        <w:trPr>
          <w:trHeight w:val="355"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11</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公共艺术（音乐鉴赏）</w:t>
            </w:r>
          </w:p>
          <w:p>
            <w:pPr>
              <w:jc w:val="center"/>
              <w:rPr>
                <w:rFonts w:hint="eastAsia" w:ascii="仿宋" w:hAnsi="仿宋" w:eastAsia="仿宋" w:cs="仿宋"/>
                <w:color w:val="000000" w:themeColor="text1"/>
                <w:kern w:val="2"/>
                <w:sz w:val="24"/>
                <w:szCs w:val="24"/>
                <w14:textFill>
                  <w14:solidFill>
                    <w14:schemeClr w14:val="tx1"/>
                  </w14:solidFill>
                </w14:textFill>
              </w:rPr>
            </w:pPr>
          </w:p>
          <w:p>
            <w:pPr>
              <w:jc w:val="center"/>
              <w:rPr>
                <w:rFonts w:hint="eastAsia" w:ascii="仿宋" w:hAnsi="仿宋" w:eastAsia="仿宋" w:cs="仿宋"/>
                <w:color w:val="000000" w:themeColor="text1"/>
                <w:kern w:val="2"/>
                <w:sz w:val="24"/>
                <w:szCs w:val="24"/>
                <w14:textFill>
                  <w14:solidFill>
                    <w14:schemeClr w14:val="tx1"/>
                  </w14:solidFill>
                </w14:textFill>
              </w:rPr>
            </w:pPr>
          </w:p>
        </w:tc>
        <w:tc>
          <w:tcPr>
            <w:tcW w:w="679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hint="eastAsia" w:ascii="仿宋" w:hAnsi="仿宋" w:eastAsia="仿宋" w:cs="仿宋"/>
                <w:kern w:val="2"/>
                <w:sz w:val="24"/>
                <w:szCs w:val="24"/>
              </w:rPr>
            </w:pPr>
            <w:r>
              <w:rPr>
                <w:rFonts w:hint="eastAsia" w:ascii="仿宋" w:hAnsi="仿宋" w:eastAsia="仿宋" w:cs="仿宋"/>
                <w:color w:val="000000" w:themeColor="text1"/>
                <w:kern w:val="2"/>
                <w:sz w:val="24"/>
                <w:szCs w:val="24"/>
                <w14:textFill>
                  <w14:solidFill>
                    <w14:schemeClr w14:val="tx1"/>
                  </w14:solidFill>
                </w14:textFill>
              </w:rPr>
              <w:t>了解不同艺术类型的表现形式、审美特征和相互之间的联系与区别，培养学生艺术鉴赏兴趣。使学生掌握欣赏艺术作品和创作艺术作品的基本方法，学会运用有关的基本知识、技能与原理，提高学生艺术鉴赏能力。增强学生对艺术的理解与分析评判的能力，开发学生创造潜能，提高学生综合素养，培养学生提高生活品质的意识。</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5</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72</w:t>
            </w:r>
          </w:p>
        </w:tc>
      </w:tr>
      <w:tr>
        <w:tblPrEx>
          <w:tblCellMar>
            <w:top w:w="38" w:type="dxa"/>
            <w:left w:w="108" w:type="dxa"/>
            <w:bottom w:w="0" w:type="dxa"/>
            <w:right w:w="0" w:type="dxa"/>
          </w:tblCellMar>
        </w:tblPrEx>
        <w:trPr>
          <w:trHeight w:val="355"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12</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国家安全教育</w:t>
            </w:r>
          </w:p>
        </w:tc>
        <w:tc>
          <w:tcPr>
            <w:tcW w:w="679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hint="eastAsia" w:ascii="仿宋" w:hAnsi="仿宋" w:eastAsia="仿宋" w:cs="仿宋"/>
                <w:kern w:val="2"/>
                <w:sz w:val="24"/>
                <w:szCs w:val="24"/>
              </w:rPr>
            </w:pPr>
            <w:r>
              <w:rPr>
                <w:rFonts w:hint="eastAsia" w:ascii="仿宋" w:hAnsi="仿宋" w:eastAsia="仿宋" w:cs="仿宋"/>
                <w:color w:val="000000" w:themeColor="text1"/>
                <w:kern w:val="2"/>
                <w:sz w:val="24"/>
                <w:szCs w:val="24"/>
                <w14:textFill>
                  <w14:solidFill>
                    <w14:schemeClr w14:val="tx1"/>
                  </w14:solidFill>
                </w14:textFill>
              </w:rPr>
              <w:t>通过国家安全教育，使学生能够深入理解和准确把握总体国家安全观，牢固树立国家利益至上的观念，增强自觉维护国家安全意识，具备维护国家安全的能力。</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72</w:t>
            </w:r>
          </w:p>
        </w:tc>
      </w:tr>
      <w:tr>
        <w:tblPrEx>
          <w:tblCellMar>
            <w:top w:w="38" w:type="dxa"/>
            <w:left w:w="108" w:type="dxa"/>
            <w:bottom w:w="0" w:type="dxa"/>
            <w:right w:w="0" w:type="dxa"/>
          </w:tblCellMar>
        </w:tblPrEx>
        <w:trPr>
          <w:trHeight w:val="355"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13</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劳动教育</w:t>
            </w:r>
          </w:p>
        </w:tc>
        <w:tc>
          <w:tcPr>
            <w:tcW w:w="679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具有必备的劳动能力。掌握基本的劳动知识和技能，正确使用常见劳动工具，增强体力、智力和创造力，具备完成一定劳动任务所需要的设计、操作能力及团队合作能力。培育积极的劳动精神。领会“幸福是奋斗出来的”内涵与意义，继承中华民族勤俭节约、敬业奉献的优良传统，弘扬开拓创新、砥砺奋进的时代精神。养成良好的劳动习惯和品质。能够自觉自愿、认真负责、安全规范、坚持不懈地参与劳动，形成诚实守信、吃苦耐劳的品质。珍惜劳动成果，养成良好的消费习惯，杜绝浪费。</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5</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36</w:t>
            </w:r>
          </w:p>
        </w:tc>
      </w:tr>
      <w:tr>
        <w:tblPrEx>
          <w:tblCellMar>
            <w:top w:w="38" w:type="dxa"/>
            <w:left w:w="108" w:type="dxa"/>
            <w:bottom w:w="0" w:type="dxa"/>
            <w:right w:w="0" w:type="dxa"/>
          </w:tblCellMar>
        </w:tblPrEx>
        <w:trPr>
          <w:trHeight w:val="355"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14</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班会（安全教育）</w:t>
            </w:r>
          </w:p>
        </w:tc>
        <w:tc>
          <w:tcPr>
            <w:tcW w:w="679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_</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180</w:t>
            </w:r>
          </w:p>
        </w:tc>
      </w:tr>
      <w:tr>
        <w:tblPrEx>
          <w:tblCellMar>
            <w:top w:w="38" w:type="dxa"/>
            <w:left w:w="108" w:type="dxa"/>
            <w:bottom w:w="0" w:type="dxa"/>
            <w:right w:w="0" w:type="dxa"/>
          </w:tblCellMar>
        </w:tblPrEx>
        <w:trPr>
          <w:trHeight w:val="1390"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15</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红色文化</w:t>
            </w:r>
          </w:p>
        </w:tc>
        <w:tc>
          <w:tcPr>
            <w:tcW w:w="679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了解红色文化的生成演进、独特魅力和时代价值，了解红色道路、红色理论、红色政权、红色精神的历史贡献和现实意义，了解中国共产党带领中国人民走过的革命道路以及为什么能够最终取得胜利，从而培养爱党、爱国、爱社会主义的情感，激励学生坚定理想信念、传承红色基因、做红色江山接班人。</w:t>
            </w:r>
          </w:p>
        </w:tc>
        <w:tc>
          <w:tcPr>
            <w:tcW w:w="4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8</w:t>
            </w:r>
          </w:p>
        </w:tc>
      </w:tr>
    </w:tbl>
    <w:p>
      <w:pPr>
        <w:spacing w:before="3" w:beforeAutospacing="0" w:after="0" w:afterAutospacing="0" w:line="240" w:lineRule="auto"/>
        <w:rPr>
          <w:rFonts w:hint="eastAsia" w:ascii="仿宋" w:hAnsi="仿宋" w:eastAsia="仿宋" w:cs="仿宋"/>
          <w:sz w:val="24"/>
          <w:szCs w:val="24"/>
        </w:rPr>
      </w:pPr>
    </w:p>
    <w:p>
      <w:pPr>
        <w:spacing w:before="5" w:beforeAutospacing="0" w:afterAutospacing="0" w:line="240" w:lineRule="auto"/>
        <w:rPr>
          <w:rFonts w:hint="eastAsia" w:ascii="仿宋" w:hAnsi="仿宋" w:eastAsia="仿宋" w:cs="仿宋"/>
          <w:sz w:val="24"/>
          <w:szCs w:val="24"/>
        </w:rPr>
      </w:pPr>
    </w:p>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 一 )专业技能课</w:t>
      </w:r>
    </w:p>
    <w:p>
      <w:pPr>
        <w:spacing w:before="39" w:beforeAutospacing="0" w:afterAutospacing="0" w:line="220" w:lineRule="auto"/>
        <w:ind w:firstLine="239" w:firstLineChars="100"/>
        <w:jc w:val="both"/>
        <w:rPr>
          <w:rFonts w:hint="eastAsia" w:ascii="仿宋" w:hAnsi="仿宋" w:eastAsia="仿宋" w:cs="仿宋"/>
          <w:sz w:val="24"/>
          <w:szCs w:val="24"/>
        </w:rPr>
      </w:pPr>
      <w:r>
        <w:rPr>
          <w:rFonts w:hint="eastAsia" w:ascii="仿宋" w:hAnsi="仿宋" w:eastAsia="仿宋" w:cs="仿宋"/>
          <w:b/>
          <w:bCs/>
          <w:spacing w:val="-1"/>
          <w:sz w:val="24"/>
          <w:szCs w:val="24"/>
          <w:lang w:val="en-US" w:eastAsia="zh-CN"/>
        </w:rPr>
        <w:t>1、专业核心课</w:t>
      </w:r>
    </w:p>
    <w:tbl>
      <w:tblPr>
        <w:tblStyle w:val="3"/>
        <w:tblW w:w="94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601"/>
        <w:gridCol w:w="5434"/>
        <w:gridCol w:w="1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课程名称</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主要教学内容和要求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正常人体学</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了解人体胚胎发育概况，熟悉正常人体的组织结构，掌握正常人体的组成、各系统主要器官的形态和位置，能识别各系统主要器官的形态、结构，能规范地进行基本实践操作，会运用解剖学基本知识分析、解释临床</w:t>
            </w:r>
          </w:p>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问题。</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生理学基础</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了解生理学的研究内容和任务，掌握人体及其各器官系统的主要生理功能，能运用生理学知识解释各种生理现象，为学习护理专业知识奠定理论基础。</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药物学基础</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掌提临末常用药物的作用、用途，药物不良反应的基本知识，能观察药物疗效和不良反应，能对常见疾病非处方药物进行用药指导和药物咨间，具有对常用药物制剂进行外即检查，查闻药物相互作用、检素配伍禁忌与准确换算药物剂量的能力，初步具备药物应用过程的护理技能。</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护理学基础</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熟忌护理的基本慨念，初步掌握护理的基本理论，确应以护理对象为中心的护理理念，能应用护理程序指导实霞。掌握基础护理技术操作方法，能规范，熟练地进行各项基融护理技术操作，能正确书写护理医疗文件</w:t>
            </w:r>
          </w:p>
          <w:p>
            <w:pPr>
              <w:keepNext w:val="0"/>
              <w:keepLines w:val="0"/>
              <w:suppressLineNumbers w:val="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能初步分析和解决临床常见的护理问题。</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健康评估</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了解心电图的基本知识。了解常用影像学检查的应用指征及检查前后的护理，家握身体状况评估的方法、内容，结果判断及临床意义，掌量常用实验室检查的正常参考值及异常结果的临床意文，能正确进行系统全面的</w:t>
            </w:r>
          </w:p>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身体状况评估，能熟练进行客种实验标本的采集，能熟练进行心电图操作井识别正常心电图，能综合分析评估对象的生理、心理，社会资料井找出护理问题，能正确书写护理病历。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内科护理</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0" w:afterAutospacing="0"/>
              <w:ind w:left="0" w:right="0" w:firstLine="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了解内科常见疾病的概念，熟恶内科常见病患者的护理问题，掌握内科常见病的护理评估及护理措施，具有对内科常见病患者的病情变化，心理变化和治疗反应进行观察和初步分析及处理的能力，能正确书写内科护理</w:t>
            </w:r>
          </w:p>
          <w:p>
            <w:pPr>
              <w:pStyle w:val="2"/>
              <w:keepNext w:val="0"/>
              <w:keepLines w:val="0"/>
              <w:suppressLineNumbers w:val="0"/>
              <w:spacing w:before="0" w:beforeAutospacing="0" w:after="0" w:afterAutospacing="0"/>
              <w:ind w:left="0" w:right="0" w:firstLine="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记录，能配合医师对内科急危重症患者进行抢救，能配合医师实施内科常用诊疗技术操作，能运用内科疾病预防保健知识和人际沟通技巧向个体，家庭，社风提供保健服务。开展健康教育。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外科护理</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0" w:afterAutospacing="0"/>
              <w:ind w:left="0" w:right="0" w:firstLine="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了解外科有关疾病的概念，熟悲于术室基本工作内容，熟恐外料常见病的处理原则，熟恶外科常见病的护理间题；掌量外科常见病的炉理评估、扩理措施，掌捏外科常见急危重症的敕护原则和方法，能配合医师对外科急危重症患者进行抢救，具有初步管理手术室和配合常见手术的能力，能运用外科疾病预防保健知识和人际沟通技巧，向个体，家庭及社区提供保健服务，开展健康教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妇产科护理</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0" w:afterAutospacing="0"/>
              <w:ind w:left="0" w:right="0" w:firstLine="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熟悉妇产科常见病的护理评估、护理问题。掌握妇产科护理的基本理论，基本知识，掌抽妇产科常见病的护理措施，能配合医师对妇产科常见急危重症患者实施抢枚，能配合医师正确地进行妇产科主要护理技术操作能运用妇产科疾病预防保健知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儿科护理</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了解儿科常见疾病的概念，掌握小儿生长发育规律营养与喂养、计划免疫等知识，掌握儿科常见疾病的护理评估、护理问题和护理措施，能配合医师对急危重症患儿进行抢救配合，能配合医师进行儿科常用护理技术操作，能运用儿科疾病预防保健知识和人际沟通技巧向个体、家庭、社区提供儿童保健服务和健康教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r>
    </w:tbl>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2.专业技能（方向）课</w:t>
      </w:r>
    </w:p>
    <w:p>
      <w:pPr>
        <w:spacing w:before="39" w:beforeAutospacing="0" w:afterAutospacing="0" w:line="220" w:lineRule="auto"/>
        <w:jc w:val="both"/>
        <w:rPr>
          <w:rFonts w:hint="eastAsia" w:ascii="仿宋" w:hAnsi="仿宋" w:eastAsia="仿宋" w:cs="仿宋"/>
          <w:spacing w:val="14"/>
          <w:sz w:val="24"/>
          <w:szCs w:val="24"/>
          <w:lang w:val="en-US" w:eastAsia="zh-CN"/>
        </w:rPr>
      </w:pPr>
      <w:r>
        <w:rPr>
          <w:rFonts w:hint="eastAsia" w:ascii="仿宋" w:hAnsi="仿宋" w:eastAsia="仿宋" w:cs="仿宋"/>
          <w:b/>
          <w:bCs/>
          <w:spacing w:val="-1"/>
          <w:sz w:val="24"/>
          <w:szCs w:val="24"/>
          <w:lang w:val="en-US" w:eastAsia="zh-CN"/>
        </w:rPr>
        <w:t>（1）急救护理</w:t>
      </w:r>
    </w:p>
    <w:tbl>
      <w:tblPr>
        <w:tblStyle w:val="3"/>
        <w:tblW w:w="94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1604"/>
        <w:gridCol w:w="5468"/>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课程名称</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主要教学内容和要求</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急救护理技术</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了解急救医疗服务体系，熟悉院外急救的概念、任务和管理，掌握院外急救及护理，掌握医院急诊科管理，掌握常见急危重症患者的病情观察、救治原则及护理，能正确实施常用急救护理技术</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w:t>
            </w:r>
          </w:p>
        </w:tc>
      </w:tr>
    </w:tbl>
    <w:p>
      <w:pPr>
        <w:spacing w:before="39" w:beforeAutospacing="0" w:afterAutospacing="0" w:line="220" w:lineRule="auto"/>
        <w:jc w:val="both"/>
        <w:rPr>
          <w:rFonts w:hint="eastAsia" w:ascii="仿宋" w:hAnsi="仿宋" w:eastAsia="仿宋" w:cs="仿宋"/>
          <w:spacing w:val="14"/>
          <w:sz w:val="24"/>
          <w:szCs w:val="24"/>
          <w:lang w:val="en-US" w:eastAsia="zh-CN"/>
        </w:rPr>
      </w:pPr>
      <w:r>
        <w:rPr>
          <w:rFonts w:hint="eastAsia" w:ascii="仿宋" w:hAnsi="仿宋" w:eastAsia="仿宋" w:cs="仿宋"/>
          <w:b/>
          <w:bCs/>
          <w:spacing w:val="-1"/>
          <w:sz w:val="24"/>
          <w:szCs w:val="24"/>
          <w:lang w:val="en-US" w:eastAsia="zh-CN"/>
        </w:rPr>
        <w:t>（2）社区护理</w:t>
      </w:r>
    </w:p>
    <w:p>
      <w:pPr>
        <w:widowControl w:val="0"/>
        <w:numPr>
          <w:ilvl w:val="0"/>
          <w:numId w:val="0"/>
        </w:numPr>
        <w:autoSpaceDE w:val="0"/>
        <w:autoSpaceDN w:val="0"/>
        <w:spacing w:before="114" w:beforeAutospacing="0" w:after="0" w:afterAutospacing="0" w:line="221" w:lineRule="auto"/>
        <w:ind w:right="0" w:rightChars="0"/>
        <w:jc w:val="left"/>
        <w:rPr>
          <w:rFonts w:hint="eastAsia" w:ascii="仿宋" w:hAnsi="仿宋" w:eastAsia="仿宋" w:cs="仿宋"/>
          <w:spacing w:val="14"/>
          <w:sz w:val="24"/>
          <w:szCs w:val="24"/>
          <w:lang w:val="en-US" w:eastAsia="zh-CN"/>
        </w:rPr>
      </w:pPr>
    </w:p>
    <w:tbl>
      <w:tblPr>
        <w:tblStyle w:val="3"/>
        <w:tblW w:w="94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1616"/>
        <w:gridCol w:w="5511"/>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课程名称</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主要教学内容和要求</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社区护理</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热悉社区卫生服务的内容和工作方法，熟悉社区环境中影响健康的因素和疾病三级预防策略，掌握不同人群社区保健护理工作要点，掌握慢性病和传染病患者的社区管理和护理要点</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w:t>
            </w:r>
          </w:p>
        </w:tc>
      </w:tr>
    </w:tbl>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（3）老年护理</w:t>
      </w:r>
    </w:p>
    <w:tbl>
      <w:tblPr>
        <w:tblStyle w:val="3"/>
        <w:tblW w:w="9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1610"/>
        <w:gridCol w:w="552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课程名称</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主要教学内容和要求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老年护理</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熟悉老年人各系统的老化特征和老年人的心理变化特征，掌握老年人健康评估的方法和内容，掌握老年人的日常生活护理、安全用药原则，掌握老年人常见健康问题及护理，掌握老年人的临终护理，掌握老年各系统常见病的临床特点和护理措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36</w:t>
            </w:r>
          </w:p>
        </w:tc>
      </w:tr>
    </w:tbl>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3. 专业选修课</w:t>
      </w:r>
    </w:p>
    <w:p>
      <w:pPr>
        <w:spacing w:before="39" w:beforeAutospacing="0" w:afterAutospacing="0" w:line="220" w:lineRule="auto"/>
        <w:ind w:left="369"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(1)护理伦理</w:t>
      </w:r>
    </w:p>
    <w:p>
      <w:pPr>
        <w:spacing w:before="39" w:beforeAutospacing="0" w:afterAutospacing="0" w:line="220" w:lineRule="auto"/>
        <w:ind w:left="369"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(2)卫生法律法规</w:t>
      </w:r>
    </w:p>
    <w:p>
      <w:pPr>
        <w:spacing w:before="39" w:beforeAutospacing="0" w:afterAutospacing="0" w:line="220" w:lineRule="auto"/>
        <w:ind w:left="369"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(3)病理学基础。</w:t>
      </w:r>
    </w:p>
    <w:p>
      <w:pPr>
        <w:spacing w:before="39" w:beforeAutospacing="0" w:afterAutospacing="0" w:line="220" w:lineRule="auto"/>
        <w:ind w:left="369"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(4)病原生物与免疫学基础。</w:t>
      </w:r>
    </w:p>
    <w:p>
      <w:pPr>
        <w:spacing w:before="39" w:beforeAutospacing="0" w:afterAutospacing="0" w:line="220" w:lineRule="auto"/>
        <w:ind w:left="369"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(5)精神护理</w:t>
      </w:r>
    </w:p>
    <w:p>
      <w:pPr>
        <w:spacing w:before="39" w:beforeAutospacing="0" w:afterAutospacing="0" w:line="220" w:lineRule="auto"/>
        <w:ind w:left="369"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(6)其他。</w:t>
      </w:r>
    </w:p>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4.综合实训</w:t>
      </w:r>
    </w:p>
    <w:p>
      <w:pPr>
        <w:spacing w:before="39" w:beforeAutospacing="0" w:afterAutospacing="0" w:line="220" w:lineRule="auto"/>
        <w:ind w:left="369"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综合实训包括教学见习及综合技能训练。教学见习旨在使学生熟悉医院环 境及临床、护理工作内容。综合技能训练旨在使学生进一步理解基本理论知识 并掌握一定的操作技能，提升专业知识与技能的综合应用能力。</w:t>
      </w:r>
    </w:p>
    <w:p>
      <w:pPr>
        <w:spacing w:before="39" w:beforeAutospacing="0" w:afterAutospacing="0" w:line="220" w:lineRule="auto"/>
        <w:jc w:val="both"/>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5. 毕业实习</w:t>
      </w:r>
    </w:p>
    <w:p>
      <w:pPr>
        <w:spacing w:before="39" w:beforeAutospacing="0" w:afterAutospacing="0" w:line="220" w:lineRule="auto"/>
        <w:ind w:left="369"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毕业实习是学生职业技能和职业岗位工作能力培养的重要实践教学环节， 要认真落实国家《护士条例》和教育部、财政部关于《中等职业学校学生实习 管理办法》的有关要求，在确保学生实习总量的同时，保证实习岗位与本专业 面向的岗位群一致，并覆盖执业准入标准的内容毕业实习主要安排在教学医院、综合医院等。实习主要在内科、外科、妇 产科、儿科、急诊科、手术室等进行轮转实习主要内容包括病房的主要设备 及使用方法，入院、出院病人的卫生宣教和健康指导，病房及患者的管理，常 见病患者的护理，基础护理操作和专科护理操作，护理文件的书写及医疗档案的管理等。</w:t>
      </w: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 教学时间安排</w:t>
      </w:r>
    </w:p>
    <w:tbl>
      <w:tblPr>
        <w:tblStyle w:val="3"/>
        <w:tblW w:w="9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593"/>
        <w:gridCol w:w="1776"/>
        <w:gridCol w:w="430"/>
        <w:gridCol w:w="575"/>
        <w:gridCol w:w="575"/>
        <w:gridCol w:w="636"/>
        <w:gridCol w:w="695"/>
        <w:gridCol w:w="695"/>
        <w:gridCol w:w="491"/>
        <w:gridCol w:w="491"/>
        <w:gridCol w:w="491"/>
        <w:gridCol w:w="491"/>
        <w:gridCol w:w="486"/>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w:t>
            </w:r>
          </w:p>
        </w:tc>
        <w:tc>
          <w:tcPr>
            <w:tcW w:w="59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77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课程名称</w:t>
            </w:r>
          </w:p>
        </w:tc>
        <w:tc>
          <w:tcPr>
            <w:tcW w:w="43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课程性质</w:t>
            </w:r>
          </w:p>
        </w:tc>
        <w:tc>
          <w:tcPr>
            <w:tcW w:w="5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考核安排</w:t>
            </w:r>
          </w:p>
        </w:tc>
        <w:tc>
          <w:tcPr>
            <w:tcW w:w="5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考核时间</w:t>
            </w:r>
          </w:p>
        </w:tc>
        <w:tc>
          <w:tcPr>
            <w:tcW w:w="2026"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教学方式</w:t>
            </w:r>
          </w:p>
        </w:tc>
        <w:tc>
          <w:tcPr>
            <w:tcW w:w="2846" w:type="dxa"/>
            <w:gridSpan w:val="6"/>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按学期安排周学时数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w:t>
            </w:r>
          </w:p>
        </w:tc>
        <w:tc>
          <w:tcPr>
            <w:tcW w:w="59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3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26"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学时分配</w:t>
            </w:r>
          </w:p>
        </w:tc>
        <w:tc>
          <w:tcPr>
            <w:tcW w:w="2846" w:type="dxa"/>
            <w:gridSpan w:val="6"/>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3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总学时</w:t>
            </w:r>
          </w:p>
        </w:tc>
        <w:tc>
          <w:tcPr>
            <w:tcW w:w="6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理论教学</w:t>
            </w:r>
          </w:p>
        </w:tc>
        <w:tc>
          <w:tcPr>
            <w:tcW w:w="69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实验实践</w:t>
            </w:r>
          </w:p>
        </w:tc>
        <w:tc>
          <w:tcPr>
            <w:tcW w:w="98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w:t>
            </w:r>
          </w:p>
        </w:tc>
        <w:tc>
          <w:tcPr>
            <w:tcW w:w="98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w:t>
            </w:r>
          </w:p>
        </w:tc>
        <w:tc>
          <w:tcPr>
            <w:tcW w:w="88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3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9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共</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础</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心理健康与职业生涯</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职业道德与法治</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color w:val="000000" w:themeColor="text1"/>
                <w:kern w:val="2"/>
                <w:sz w:val="24"/>
                <w:szCs w:val="24"/>
                <w14:textFill>
                  <w14:solidFill>
                    <w14:schemeClr w14:val="tx1"/>
                  </w14:solidFill>
                </w14:textFill>
              </w:rPr>
              <w:t>国家安全教育</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劳动教育</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班会（安全教育）</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180</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180</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红色文化</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64"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以讲座的方式在第一二学年完成</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75"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周课时小计</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36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小计（37.7%）</w:t>
            </w:r>
          </w:p>
        </w:tc>
        <w:tc>
          <w:tcPr>
            <w:tcW w:w="43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1232</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846</w:t>
            </w:r>
          </w:p>
        </w:tc>
        <w:tc>
          <w:tcPr>
            <w:tcW w:w="6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386</w:t>
            </w:r>
          </w:p>
        </w:tc>
        <w:tc>
          <w:tcPr>
            <w:tcW w:w="49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8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正常人体学</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144</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firstLine="240" w:firstLineChars="100"/>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72</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护士考试应试指南</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护理礼仪</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卫生法律法规基础</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护理学基础</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健康评估</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病源生物与免疫学基础</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病理学基础</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药物应用护理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生理学基础</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外科护理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72</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妇产科护理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8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内科护理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144</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72</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both"/>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儿科护理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c>
          <w:tcPr>
            <w:tcW w:w="48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急救护理技术</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default" w:ascii="仿宋" w:hAnsi="仿宋" w:eastAsia="仿宋" w:cs="仿宋"/>
                <w:i w:val="0"/>
                <w:iCs w:val="0"/>
                <w:color w:val="000000"/>
                <w:sz w:val="24"/>
                <w:szCs w:val="24"/>
                <w:u w:val="none"/>
                <w:lang w:val="en-US" w:eastAsia="zh-CN"/>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传染病护理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96" w:type="dxa"/>
            <w:tcBorders>
              <w:top w:val="nil"/>
              <w:left w:val="nil"/>
              <w:bottom w:val="single" w:color="000000" w:sz="8" w:space="0"/>
              <w:right w:val="single" w:color="000000" w:sz="8" w:space="0"/>
            </w:tcBorders>
            <w:shd w:val="clear" w:color="auto" w:fill="FFFFFF"/>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五官科护理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心理与精神护理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A</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nil"/>
              <w:right w:val="nil"/>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96"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p>
        </w:tc>
        <w:tc>
          <w:tcPr>
            <w:tcW w:w="486"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老年护理</w:t>
            </w:r>
          </w:p>
        </w:tc>
        <w:tc>
          <w:tcPr>
            <w:tcW w:w="4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w:t>
            </w: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69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lang w:val="en-US" w:eastAsia="zh-CN"/>
              </w:rPr>
            </w:pP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75"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周课时小计</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lang w:val="en-US" w:eastAsia="zh-CN"/>
              </w:rPr>
              <w:t>30</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lang w:val="en-US" w:eastAsia="zh-CN"/>
              </w:rPr>
              <w:t>30</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lang w:val="en-US" w:eastAsia="zh-CN"/>
              </w:rPr>
              <w:t>30</w:t>
            </w: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lang w:val="en-US" w:eastAsia="zh-CN"/>
              </w:rPr>
              <w:t>30</w:t>
            </w: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lang w:val="en-US" w:eastAsia="zh-CN"/>
              </w:rPr>
              <w:t>30</w:t>
            </w:r>
          </w:p>
        </w:tc>
        <w:tc>
          <w:tcPr>
            <w:tcW w:w="3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岗位学时</w:t>
            </w:r>
          </w:p>
        </w:tc>
        <w:tc>
          <w:tcPr>
            <w:tcW w:w="43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69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FF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FF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FF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FF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sz w:val="24"/>
                <w:szCs w:val="24"/>
                <w:u w:val="none"/>
              </w:rPr>
            </w:pP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Style w:val="8"/>
                <w:rFonts w:hint="eastAsia" w:ascii="仿宋" w:hAnsi="仿宋" w:eastAsia="仿宋" w:cs="仿宋"/>
                <w:sz w:val="24"/>
                <w:szCs w:val="24"/>
                <w:lang w:val="en-US" w:eastAsia="zh-CN" w:bidi="ar"/>
              </w:rPr>
              <w:t>军训及入学教育</w:t>
            </w:r>
          </w:p>
        </w:tc>
        <w:tc>
          <w:tcPr>
            <w:tcW w:w="430" w:type="dxa"/>
            <w:tcBorders>
              <w:top w:val="nil"/>
              <w:left w:val="nil"/>
              <w:bottom w:val="single" w:color="000000" w:sz="8" w:space="0"/>
              <w:right w:val="single" w:color="000000" w:sz="8" w:space="0"/>
            </w:tcBorders>
            <w:shd w:val="clear" w:color="auto" w:fill="auto"/>
            <w:vAlign w:val="center"/>
          </w:tcPr>
          <w:p>
            <w:pPr>
              <w:ind w:left="0" w:leftChars="0" w:right="0" w:rightChars="0"/>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695" w:type="dxa"/>
            <w:tcBorders>
              <w:top w:val="nil"/>
              <w:left w:val="nil"/>
              <w:bottom w:val="single" w:color="000000" w:sz="8" w:space="0"/>
              <w:right w:val="single" w:color="000000" w:sz="8" w:space="0"/>
            </w:tcBorders>
            <w:shd w:val="clear" w:color="auto" w:fill="auto"/>
            <w:vAlign w:val="center"/>
          </w:tcPr>
          <w:p>
            <w:pPr>
              <w:ind w:left="0" w:leftChars="0" w:right="0" w:rightChars="0"/>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ind w:left="0" w:leftChars="0" w:right="0" w:right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491" w:type="dxa"/>
            <w:tcBorders>
              <w:top w:val="nil"/>
              <w:left w:val="nil"/>
              <w:bottom w:val="single" w:color="000000" w:sz="8" w:space="0"/>
              <w:right w:val="single" w:color="000000" w:sz="8" w:space="0"/>
            </w:tcBorders>
            <w:shd w:val="clear" w:color="auto" w:fill="FFFFFF"/>
            <w:vAlign w:val="center"/>
          </w:tcPr>
          <w:p>
            <w:pPr>
              <w:ind w:left="0" w:leftChars="0" w:right="0" w:rightChars="0"/>
              <w:jc w:val="center"/>
              <w:rPr>
                <w:rFonts w:hint="eastAsia" w:ascii="仿宋" w:hAnsi="仿宋" w:eastAsia="仿宋" w:cs="仿宋"/>
                <w:i w:val="0"/>
                <w:iCs w:val="0"/>
                <w:color w:val="FF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FF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ind w:left="0" w:leftChars="0" w:right="0" w:rightChars="0"/>
              <w:jc w:val="both"/>
              <w:rPr>
                <w:rFonts w:hint="eastAsia" w:ascii="仿宋" w:hAnsi="仿宋" w:eastAsia="仿宋" w:cs="仿宋"/>
                <w:i w:val="0"/>
                <w:iCs w:val="0"/>
                <w:color w:val="FF0000"/>
                <w:sz w:val="24"/>
                <w:szCs w:val="24"/>
                <w:u w:val="none"/>
              </w:rPr>
            </w:pPr>
          </w:p>
        </w:tc>
        <w:tc>
          <w:tcPr>
            <w:tcW w:w="491" w:type="dxa"/>
            <w:tcBorders>
              <w:top w:val="nil"/>
              <w:left w:val="nil"/>
              <w:bottom w:val="single" w:color="000000" w:sz="8" w:space="0"/>
              <w:right w:val="single" w:color="000000" w:sz="8" w:space="0"/>
            </w:tcBorders>
            <w:shd w:val="clear" w:color="auto" w:fill="FFFFFF"/>
            <w:vAlign w:val="center"/>
          </w:tcPr>
          <w:p>
            <w:pPr>
              <w:ind w:left="0" w:leftChars="0" w:right="0" w:rightChars="0"/>
              <w:jc w:val="center"/>
              <w:rPr>
                <w:rFonts w:hint="eastAsia" w:ascii="仿宋" w:hAnsi="仿宋" w:eastAsia="仿宋" w:cs="仿宋"/>
                <w:i w:val="0"/>
                <w:iCs w:val="0"/>
                <w:color w:val="FF0000"/>
                <w:sz w:val="24"/>
                <w:szCs w:val="24"/>
                <w:u w:val="none"/>
              </w:rPr>
            </w:pPr>
          </w:p>
        </w:tc>
        <w:tc>
          <w:tcPr>
            <w:tcW w:w="486" w:type="dxa"/>
            <w:tcBorders>
              <w:top w:val="nil"/>
              <w:left w:val="nil"/>
              <w:bottom w:val="single" w:color="000000" w:sz="8" w:space="0"/>
              <w:right w:val="single" w:color="000000" w:sz="8" w:space="0"/>
            </w:tcBorders>
            <w:shd w:val="clear" w:color="auto" w:fill="FFFFFF"/>
            <w:vAlign w:val="center"/>
          </w:tcPr>
          <w:p>
            <w:pPr>
              <w:ind w:left="0" w:leftChars="0" w:right="0" w:rightChars="0"/>
              <w:jc w:val="center"/>
              <w:rPr>
                <w:rFonts w:hint="eastAsia" w:ascii="仿宋" w:hAnsi="仿宋" w:eastAsia="仿宋" w:cs="仿宋"/>
                <w:i w:val="0"/>
                <w:iCs w:val="0"/>
                <w:color w:val="FF0000"/>
                <w:sz w:val="24"/>
                <w:szCs w:val="24"/>
                <w:u w:val="none"/>
              </w:rPr>
            </w:pPr>
          </w:p>
        </w:tc>
        <w:tc>
          <w:tcPr>
            <w:tcW w:w="396" w:type="dxa"/>
            <w:tcBorders>
              <w:top w:val="nil"/>
              <w:left w:val="nil"/>
              <w:bottom w:val="single" w:color="000000" w:sz="8" w:space="0"/>
              <w:right w:val="single" w:color="000000" w:sz="8" w:space="0"/>
            </w:tcBorders>
            <w:shd w:val="clear" w:color="auto" w:fill="FFFFFF"/>
            <w:vAlign w:val="center"/>
          </w:tcPr>
          <w:p>
            <w:pPr>
              <w:ind w:left="0" w:leftChars="0" w:right="0" w:rightChars="0"/>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36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小计（63.4%）</w:t>
            </w:r>
          </w:p>
        </w:tc>
        <w:tc>
          <w:tcPr>
            <w:tcW w:w="43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2136</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802</w:t>
            </w:r>
          </w:p>
        </w:tc>
        <w:tc>
          <w:tcPr>
            <w:tcW w:w="6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1334</w:t>
            </w:r>
          </w:p>
        </w:tc>
        <w:tc>
          <w:tcPr>
            <w:tcW w:w="49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8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3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3368</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1648</w:t>
            </w:r>
          </w:p>
        </w:tc>
        <w:tc>
          <w:tcPr>
            <w:tcW w:w="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1720</w:t>
            </w: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合计（100%）</w:t>
            </w:r>
          </w:p>
        </w:tc>
        <w:tc>
          <w:tcPr>
            <w:tcW w:w="177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3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周学时</w:t>
            </w:r>
          </w:p>
        </w:tc>
        <w:tc>
          <w:tcPr>
            <w:tcW w:w="177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3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tcBorders>
              <w:top w:val="nil"/>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理论周课</w:t>
            </w:r>
          </w:p>
        </w:tc>
        <w:tc>
          <w:tcPr>
            <w:tcW w:w="177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3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9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课程门数</w:t>
            </w:r>
          </w:p>
        </w:tc>
        <w:tc>
          <w:tcPr>
            <w:tcW w:w="177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3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3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4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396" w:type="dxa"/>
            <w:tcBorders>
              <w:top w:val="nil"/>
              <w:left w:val="nil"/>
              <w:bottom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r>
    </w:tbl>
    <w:p>
      <w:pPr>
        <w:spacing w:beforeAutospacing="0" w:afterAutospacing="0" w:line="240" w:lineRule="auto"/>
        <w:ind w:right="0"/>
        <w:jc w:val="both"/>
        <w:rPr>
          <w:rFonts w:hint="eastAsia" w:ascii="仿宋" w:hAnsi="仿宋" w:eastAsia="仿宋" w:cs="仿宋"/>
          <w:b/>
          <w:bCs/>
          <w:sz w:val="24"/>
          <w:szCs w:val="24"/>
          <w:lang w:val="en-US" w:eastAsia="zh-CN"/>
        </w:rPr>
      </w:pPr>
    </w:p>
    <w:p>
      <w:pPr>
        <w:spacing w:beforeAutospacing="0" w:afterAutospacing="0" w:line="240" w:lineRule="auto"/>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十一、教学实施</w:t>
      </w:r>
    </w:p>
    <w:p>
      <w:pPr>
        <w:widowControl w:val="0"/>
        <w:numPr>
          <w:ilvl w:val="0"/>
          <w:numId w:val="0"/>
        </w:numPr>
        <w:autoSpaceDE w:val="0"/>
        <w:autoSpaceDN w:val="0"/>
        <w:spacing w:before="114" w:beforeAutospacing="0" w:after="0" w:afterAutospacing="0" w:line="221" w:lineRule="auto"/>
        <w:ind w:right="0" w:rightChars="0"/>
        <w:jc w:val="left"/>
        <w:rPr>
          <w:rFonts w:hint="eastAsia" w:ascii="仿宋" w:hAnsi="仿宋" w:eastAsia="仿宋" w:cs="仿宋"/>
          <w:b/>
          <w:bCs/>
          <w:spacing w:val="14"/>
          <w:sz w:val="24"/>
          <w:szCs w:val="24"/>
          <w:lang w:val="en-US" w:eastAsia="zh-CN"/>
        </w:rPr>
      </w:pPr>
      <w:r>
        <w:rPr>
          <w:rFonts w:hint="eastAsia" w:ascii="仿宋" w:hAnsi="仿宋" w:eastAsia="仿宋" w:cs="仿宋"/>
          <w:b/>
          <w:bCs/>
          <w:spacing w:val="14"/>
          <w:sz w:val="24"/>
          <w:szCs w:val="24"/>
          <w:lang w:val="en-US" w:eastAsia="zh-CN"/>
        </w:rPr>
        <w:t>(一)教学要求</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公共基础课程教学要按照教育部有关教育教学基本要求，培养学生基本科学文化素养，服务学生专业学习和终身发展，改革教学方法和教学组织形式， 创新教学手段和教学模式，调动学生学习积极性，为学生综合素质的提高、职 业能力的形成和可持续发展奠定基础</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专业技能课主要培养学生掌握必要的护理专业理论知识、较熟练的岗位技 能操作能力，使学生具有就业能力。课程教学内容要紧密联系护理岗位能力需求，突出应用性和实践性，达到执业护士资格的要求；课程教学模式要依据护理岗位能力需求，突出“做中学、做中教”的职业教育教学特色。提倡项目教学、案 例教学、问题教学、角色扮演、情境教学等，强调理论实践一体化，教学做一  体化的人才培养模式改革；开展早临床、多临床、反复临床的教学见习，使学生  熟悉医院环境及临床、护理工作内容；开展技能考核、技能竞赛等，提升专业知  识与技能的综合应用能力。</w:t>
      </w:r>
    </w:p>
    <w:p>
      <w:pPr>
        <w:widowControl w:val="0"/>
        <w:numPr>
          <w:ilvl w:val="0"/>
          <w:numId w:val="0"/>
        </w:numPr>
        <w:autoSpaceDE w:val="0"/>
        <w:autoSpaceDN w:val="0"/>
        <w:spacing w:before="114" w:beforeAutospacing="0" w:after="0" w:afterAutospacing="0" w:line="221" w:lineRule="auto"/>
        <w:ind w:right="0" w:rightChars="0"/>
        <w:jc w:val="left"/>
        <w:rPr>
          <w:rFonts w:hint="eastAsia" w:ascii="仿宋" w:hAnsi="仿宋" w:eastAsia="仿宋" w:cs="仿宋"/>
          <w:b/>
          <w:bCs/>
          <w:spacing w:val="14"/>
          <w:sz w:val="24"/>
          <w:szCs w:val="24"/>
          <w:lang w:val="en-US" w:eastAsia="zh-CN"/>
        </w:rPr>
      </w:pPr>
      <w:r>
        <w:rPr>
          <w:rFonts w:hint="eastAsia" w:ascii="仿宋" w:hAnsi="仿宋" w:eastAsia="仿宋" w:cs="仿宋"/>
          <w:b/>
          <w:bCs/>
          <w:spacing w:val="14"/>
          <w:sz w:val="24"/>
          <w:szCs w:val="24"/>
          <w:lang w:val="en-US" w:eastAsia="zh-CN"/>
        </w:rPr>
        <w:t>(二)教学管理</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教学管理要更新观念，为课程改革、教与学的实施创造条件；要加强对教学 过程的质量监控，促进教师教学能力的提升，保证教学质量教学管理工作应在规范性与灵活性的原则指导下，结合学校实际教学资源， 体现专业特点，保证“教、学、做”三者相结合.提高教学效果 为实现学生 的早临床、多临床，应合理安排课程，调配教师，组织与管理好教学，提高校 内实训室课内外的使用效率，积极与校外实训基地协调合作，完成见习、实习计划。</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聘请中级以上职称的行业专家参与课程建设与教学活动，共同保证本标准 的实施质量加强对教学过程的质量监控，改革教学评价的标准和方法，针对教学过 程中的问题进行探索和研究，促进教师教学能力和科研水平的提升，保证教学质量。</w:t>
      </w:r>
    </w:p>
    <w:p>
      <w:pPr>
        <w:spacing w:before="0" w:beforeAutospacing="0" w:afterAutospacing="0" w:line="240" w:lineRule="auto"/>
        <w:rPr>
          <w:rFonts w:hint="eastAsia" w:ascii="仿宋" w:hAnsi="仿宋" w:eastAsia="仿宋" w:cs="仿宋"/>
          <w:b/>
          <w:bCs/>
          <w:sz w:val="24"/>
          <w:szCs w:val="24"/>
        </w:rPr>
      </w:pPr>
      <w:r>
        <w:rPr>
          <w:rFonts w:hint="eastAsia" w:ascii="仿宋" w:hAnsi="仿宋" w:eastAsia="仿宋" w:cs="仿宋"/>
          <w:b/>
          <w:bCs/>
          <w:sz w:val="24"/>
          <w:szCs w:val="24"/>
        </w:rPr>
        <w:t>十二、教学评价</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教学评价应体现评价主体、评价方式、评价过程的多元化。即教师评价、 学生互评与自我评价相结合，职业技能鉴定与学业考核相结合。校内评价与校   外评价相结合，过程性评价与结果性评价相结合 注意吸纳家长、用人单位参  与教学评价，重视毕业生跟踪评价。对学生进行职业综合能力评价，评价内容应涵盖情感态度、职业行为、知 识点掌握、技能熟练程度和完成任务质量等。</w:t>
      </w:r>
    </w:p>
    <w:p>
      <w:pPr>
        <w:spacing w:before="41" w:beforeAutospacing="0" w:afterAutospacing="0" w:line="219" w:lineRule="auto"/>
        <w:ind w:left="19"/>
        <w:rPr>
          <w:rFonts w:hint="eastAsia" w:ascii="仿宋" w:hAnsi="仿宋" w:eastAsia="仿宋" w:cs="仿宋"/>
          <w:sz w:val="24"/>
          <w:szCs w:val="24"/>
        </w:rPr>
      </w:pP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课程考核分为考试和考查两种，考核按课程教学标准的要求进行，护理学 基础、内科护理、外科护理、妇产科护理、儿科护理等实践性强的课程应有技 能考核。毕业实习要进行出科考核。毕业考试科目有护理学基础、内科护理、外科 护理或护士执业资格考试科目。</w:t>
      </w:r>
    </w:p>
    <w:p>
      <w:pPr>
        <w:spacing w:before="0" w:beforeAutospacing="0" w:afterAutospacing="0" w:line="240" w:lineRule="auto"/>
        <w:rPr>
          <w:rFonts w:hint="eastAsia" w:ascii="仿宋" w:hAnsi="仿宋" w:eastAsia="仿宋" w:cs="仿宋"/>
          <w:b/>
          <w:bCs/>
          <w:sz w:val="24"/>
          <w:szCs w:val="24"/>
        </w:rPr>
      </w:pPr>
      <w:r>
        <w:rPr>
          <w:rFonts w:hint="eastAsia" w:ascii="仿宋" w:hAnsi="仿宋" w:eastAsia="仿宋" w:cs="仿宋"/>
          <w:b/>
          <w:bCs/>
          <w:sz w:val="24"/>
          <w:szCs w:val="24"/>
        </w:rPr>
        <w:t>十三、 实训实习环境</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本专业应配备校内实训实习室和校外实训基地</w:t>
      </w:r>
    </w:p>
    <w:p>
      <w:pPr>
        <w:spacing w:before="95" w:beforeAutospacing="0" w:afterAutospacing="0" w:line="282" w:lineRule="auto"/>
        <w:ind w:right="14" w:firstLine="32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(一)校内实训实习室</w:t>
      </w:r>
    </w:p>
    <w:p>
      <w:pPr>
        <w:spacing w:beforeAutospacing="0" w:after="0" w:afterAutospacing="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校内实训实习必须具备基础护理、内科护理、外科护理、妇产科护理、儿 科护理等实训实习室。实训实习室的建设应保障教学、贴近临床、注重人文有条件的学校可设置模拟病区</w:t>
      </w:r>
    </w:p>
    <w:p>
      <w:pPr>
        <w:spacing w:beforeAutospacing="0" w:after="0" w:afterAutospacing="0"/>
        <w:rPr>
          <w:rFonts w:hint="eastAsia" w:ascii="仿宋" w:hAnsi="仿宋" w:eastAsia="仿宋" w:cs="仿宋"/>
          <w:i w:val="0"/>
          <w:iCs w:val="0"/>
          <w:color w:val="000000"/>
          <w:kern w:val="0"/>
          <w:sz w:val="24"/>
          <w:szCs w:val="24"/>
          <w:u w:val="none"/>
          <w:lang w:val="en-US" w:eastAsia="zh-CN" w:bidi="ar"/>
        </w:rPr>
      </w:pPr>
    </w:p>
    <w:tbl>
      <w:tblPr>
        <w:tblStyle w:val="3"/>
        <w:tblpPr w:leftFromText="180" w:rightFromText="180" w:vertAnchor="text" w:horzAnchor="page" w:tblpX="1576" w:tblpY="23"/>
        <w:tblOverlap w:val="never"/>
        <w:tblW w:w="8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1749"/>
        <w:gridCol w:w="4075"/>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实训室名称</w:t>
            </w:r>
          </w:p>
        </w:tc>
        <w:tc>
          <w:tcPr>
            <w:tcW w:w="5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主要工具和设施设备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基础护理实训室</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护士站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1套/模拟病区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多功能病床(配全套床上用品及床头柜、</w:t>
            </w:r>
          </w:p>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床旁椅等)</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无菌技术操作用物</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隔离技术用物</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多功能护理人</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压疮仿真模型(I~IV期)</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1套/10生组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口腔护理牙模型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1套/10生组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洗胃模型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1具/5生组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女性导尿模型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1具/5生组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男性导尿模型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1具/5生组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灌肠与肛管排气训练仿真模型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1具/5生组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超声雾化器</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1套/5生组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皮内注射模型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上臂肌肉、皮下注射模型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臀部肌肉注射模型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静脉注射手臂模型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输液泵</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静脉注射泵</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抢救车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2辆/示教室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心肺复苏模拟人</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3具/20生组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全自动洗胃机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电动吸引器</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给氧装置(全套)</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内科护理实训室</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智能化胸腹部检查教学系统(教师机)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智能化胸腹部检查教学系统(学生机)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10套/实训室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人工呼吸机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心电监护仪</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2套/示教室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心电图机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各种穿刺模拟人及穿刺包</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3套/20生组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外科护理实训室</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多功能创伤护理模型病人</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2具/示教室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局部创伤模型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1具/10生组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换药车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闭式引流拔管换药模型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3套/20生组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气管切开护理模型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3套/20生组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瘘管造口术护理仿真模型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3具/20生组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胃肠减压器</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1个72生组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妇产科护理实训室</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女性骨盆模型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1套/5生组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女性骨盆附生殖器官模型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1套/5生组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高级电脑孕妇检查模型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1套/20生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多普勒胎心监护仪</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胎心监护仪</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1台/20生组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分娩机制示教模型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高级会阴切开缝合技能训练模型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1套/10生组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新生儿脐带处理模型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1套/10生组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高级分娩与母子急救模型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妇科检查模型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1套/10生组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儿科护理实训室</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高级要儿护理模型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新生儿沐浴设备及用物</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婴儿护理模型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1个/4生组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红外线灯或鹅颈灯</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高级婴儿头部综合静脉穿刺模型</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1套/4生组</w:t>
            </w:r>
          </w:p>
        </w:tc>
      </w:tr>
    </w:tbl>
    <w:p>
      <w:pPr>
        <w:spacing w:before="7" w:beforeAutospacing="0" w:after="0" w:afterAutospacing="0" w:line="240" w:lineRule="auto"/>
        <w:rPr>
          <w:rFonts w:hint="eastAsia" w:ascii="仿宋" w:hAnsi="仿宋" w:eastAsia="仿宋" w:cs="仿宋"/>
          <w:sz w:val="24"/>
          <w:szCs w:val="24"/>
        </w:rPr>
      </w:pPr>
    </w:p>
    <w:p>
      <w:pPr>
        <w:spacing w:before="132" w:beforeAutospacing="0" w:afterAutospacing="0" w:line="222"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spacing w:val="27"/>
          <w:sz w:val="24"/>
          <w:szCs w:val="24"/>
        </w:rPr>
        <w:t>(二)校外实训基地</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学校应当建立满足护理专业实训要求，与学生规模相适应的、稳定的校外 实训基地。校外实训基地分为教学见习基地和毕业实习基地两类选择教学医院、综合医院为教学见习基地。教学见习基地的临床指导教师、 专业设施配备、业务范围能满足见习教学项目的要求选择教学医院、综合医院及与专业技能方向相关的机构为毕业实习基地， 临床指导教师、专业设施配备等能满足毕业实习教学大纲的要求学校应与校外实训基地签订协议书，明确管理职责；学校应设置专职管理部 门，配备专职人员进行校外实训基地的管理。</w:t>
      </w:r>
    </w:p>
    <w:p>
      <w:pPr>
        <w:spacing w:before="0" w:beforeAutospacing="0" w:afterAutospacing="0" w:line="240" w:lineRule="auto"/>
        <w:rPr>
          <w:rFonts w:hint="eastAsia" w:ascii="仿宋" w:hAnsi="仿宋" w:eastAsia="仿宋" w:cs="仿宋"/>
          <w:b/>
          <w:bCs/>
          <w:sz w:val="24"/>
          <w:szCs w:val="24"/>
        </w:rPr>
      </w:pPr>
      <w:r>
        <w:rPr>
          <w:rFonts w:hint="eastAsia" w:ascii="仿宋" w:hAnsi="仿宋" w:eastAsia="仿宋" w:cs="仿宋"/>
          <w:b/>
          <w:bCs/>
          <w:sz w:val="24"/>
          <w:szCs w:val="24"/>
        </w:rPr>
        <w:t>十四、 专业师资</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根据教育部颁布的《中等职业学校教师专业标准》和《中等职业学校设置  标准》的有关规定，进行教师队伍建设，合理配置教师资源。专业教师学历职  称结构应合理，至少应配备具有相关专业中级以上专业技术职务的专任教师2人； 建立“双师型”专业教师团队，其中“双师型”教师应不低于30%;应有业务水  平较高的专业带头人。专业教师应定期深入护理工作一线，提高自己的技术水平和实践能力</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在专业课教师中，应有1或2名学科带头人。学科带头人应具备本科及以 上学历、具备高级职称任职资格，在当地护理行业具有较高的知名度与影响力.  教学研究和科研能力素质优秀，具有丰富的专业理论与实践教学经历，在学校 护理专业的建设与发展中发挥着良好的引领作用，建立稳定的行业专家兼职教师队伍。</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兼职教师应具备本科及以上学历，具有中级及以上技术职称和丰富的临床工作经验，具有良好的职业道德素养对护理专业教学与人才培养目标有清晰的研究和认识，在学校教学及对专任教师  的指导等专业建设与发展中起到重要作用专任教师应具有相关专业本科及以上学历，并具有中等职业学校教师资格证书、相关执业资格证书。</w:t>
      </w:r>
    </w:p>
    <w:p>
      <w:pPr>
        <w:spacing w:before="0" w:beforeAutospacing="0" w:afterAutospacing="0" w:line="240" w:lineRule="auto"/>
        <w:rPr>
          <w:rFonts w:hint="eastAsia" w:ascii="仿宋" w:hAnsi="仿宋" w:eastAsia="仿宋" w:cs="仿宋"/>
          <w:b/>
          <w:bCs/>
          <w:sz w:val="24"/>
          <w:szCs w:val="24"/>
        </w:rPr>
      </w:pPr>
      <w:r>
        <w:rPr>
          <w:rFonts w:hint="eastAsia" w:ascii="仿宋" w:hAnsi="仿宋" w:eastAsia="仿宋" w:cs="仿宋"/>
          <w:b/>
          <w:bCs/>
          <w:sz w:val="24"/>
          <w:szCs w:val="24"/>
        </w:rPr>
        <w:t>十五、 其他</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学校可以结合就业、升学需求，选择开设老年护理、社区护理、急救护理 等专业技能方向的课程；也可以选择教育部《中等职业学校专业目录》护理专业 中列举的其他专业技能方向或自行设置其他专业技能方向，在本标准基础上合  并、调整、补充核心课程，制定专业方向课程。还可以结合护理学历教育通科  性的要求，不单独开设专业方向，而经课题研究，探索新型人才培养模式及生 命周期等课程模式，与护士执业资格准入标准相对接。</w:t>
      </w:r>
    </w:p>
    <w:p>
      <w:pPr>
        <w:spacing w:before="95" w:beforeAutospacing="0" w:afterAutospacing="0" w:line="282" w:lineRule="auto"/>
        <w:ind w:right="14" w:firstLine="32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开设涉外护理专业方向的学校，可在本标准基础上调整、补充，进行课程设置。</w:t>
      </w:r>
    </w:p>
    <w:p>
      <w:pPr>
        <w:spacing w:before="0" w:beforeAutospacing="0" w:afterAutospacing="0"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 xml:space="preserve">十五、 </w:t>
      </w:r>
      <w:r>
        <w:rPr>
          <w:rFonts w:hint="eastAsia" w:ascii="仿宋" w:hAnsi="仿宋" w:eastAsia="仿宋" w:cs="仿宋"/>
          <w:b/>
          <w:bCs/>
          <w:sz w:val="24"/>
          <w:szCs w:val="24"/>
          <w:lang w:val="en-US" w:eastAsia="zh-CN"/>
        </w:rPr>
        <w:t>附录</w:t>
      </w:r>
    </w:p>
    <w:p>
      <w:pPr>
        <w:spacing w:beforeAutospacing="0" w:afterAutospacing="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（一）教学计划安排表（周数）</w:t>
      </w:r>
    </w:p>
    <w:tbl>
      <w:tblPr>
        <w:tblStyle w:val="3"/>
        <w:tblW w:w="524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2"/>
        <w:gridCol w:w="467"/>
        <w:gridCol w:w="774"/>
        <w:gridCol w:w="764"/>
        <w:gridCol w:w="633"/>
        <w:gridCol w:w="633"/>
        <w:gridCol w:w="596"/>
        <w:gridCol w:w="673"/>
        <w:gridCol w:w="1034"/>
        <w:gridCol w:w="1087"/>
        <w:gridCol w:w="776"/>
        <w:gridCol w:w="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493" w:type="pct"/>
            <w:tcBorders>
              <w:top w:val="single" w:color="auto" w:sz="8" w:space="0"/>
              <w:left w:val="single" w:color="auto" w:sz="8" w:space="0"/>
              <w:bottom w:val="single" w:color="auto" w:sz="8" w:space="0"/>
              <w:right w:val="single" w:color="auto" w:sz="8"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学年</w:t>
            </w:r>
          </w:p>
        </w:tc>
        <w:tc>
          <w:tcPr>
            <w:tcW w:w="260" w:type="pct"/>
            <w:tcBorders>
              <w:top w:val="single" w:color="auto" w:sz="8" w:space="0"/>
              <w:left w:val="single" w:color="auto" w:sz="8" w:space="0"/>
              <w:bottom w:val="single" w:color="auto" w:sz="8" w:space="0"/>
              <w:right w:val="single" w:color="auto" w:sz="8"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学期</w:t>
            </w:r>
          </w:p>
        </w:tc>
        <w:tc>
          <w:tcPr>
            <w:tcW w:w="433" w:type="pct"/>
            <w:tcBorders>
              <w:top w:val="single" w:color="auto" w:sz="8" w:space="0"/>
              <w:left w:val="single" w:color="auto" w:sz="8" w:space="0"/>
              <w:bottom w:val="single" w:color="auto" w:sz="8" w:space="0"/>
              <w:right w:val="single" w:color="auto" w:sz="8"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理论</w:t>
            </w:r>
          </w:p>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教学</w:t>
            </w:r>
          </w:p>
        </w:tc>
        <w:tc>
          <w:tcPr>
            <w:tcW w:w="427" w:type="pct"/>
            <w:tcBorders>
              <w:top w:val="single" w:color="auto" w:sz="8" w:space="0"/>
              <w:left w:val="single" w:color="auto" w:sz="8" w:space="0"/>
              <w:bottom w:val="single" w:color="auto" w:sz="8" w:space="0"/>
              <w:right w:val="single" w:color="auto" w:sz="8"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课程</w:t>
            </w:r>
          </w:p>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设计</w:t>
            </w:r>
          </w:p>
        </w:tc>
        <w:tc>
          <w:tcPr>
            <w:tcW w:w="354" w:type="pct"/>
            <w:tcBorders>
              <w:top w:val="single" w:color="auto" w:sz="8" w:space="0"/>
              <w:left w:val="single" w:color="auto" w:sz="8" w:space="0"/>
              <w:bottom w:val="single" w:color="auto" w:sz="8" w:space="0"/>
              <w:right w:val="single" w:color="auto" w:sz="4"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认识实习</w:t>
            </w:r>
          </w:p>
        </w:tc>
        <w:tc>
          <w:tcPr>
            <w:tcW w:w="354" w:type="pct"/>
            <w:tcBorders>
              <w:top w:val="single" w:color="auto" w:sz="8" w:space="0"/>
              <w:left w:val="single" w:color="auto" w:sz="4" w:space="0"/>
              <w:bottom w:val="single" w:color="auto" w:sz="8" w:space="0"/>
              <w:right w:val="single" w:color="auto" w:sz="4"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专业实习</w:t>
            </w:r>
          </w:p>
        </w:tc>
        <w:tc>
          <w:tcPr>
            <w:tcW w:w="333" w:type="pct"/>
            <w:tcBorders>
              <w:top w:val="single" w:color="auto" w:sz="8" w:space="0"/>
              <w:left w:val="single" w:color="auto" w:sz="4" w:space="0"/>
              <w:bottom w:val="single" w:color="auto" w:sz="8" w:space="0"/>
              <w:right w:val="single" w:color="auto" w:sz="8"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实训</w:t>
            </w:r>
          </w:p>
        </w:tc>
        <w:tc>
          <w:tcPr>
            <w:tcW w:w="376" w:type="pct"/>
            <w:tcBorders>
              <w:top w:val="single" w:color="auto" w:sz="8" w:space="0"/>
              <w:left w:val="single" w:color="auto" w:sz="8" w:space="0"/>
              <w:bottom w:val="single" w:color="auto" w:sz="8" w:space="0"/>
              <w:right w:val="single" w:color="auto" w:sz="4"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顶岗实习</w:t>
            </w:r>
          </w:p>
        </w:tc>
        <w:tc>
          <w:tcPr>
            <w:tcW w:w="578" w:type="pct"/>
            <w:tcBorders>
              <w:top w:val="single" w:color="auto" w:sz="8" w:space="0"/>
              <w:left w:val="single" w:color="auto" w:sz="4" w:space="0"/>
              <w:bottom w:val="single" w:color="auto" w:sz="8" w:space="0"/>
              <w:right w:val="single" w:color="auto" w:sz="8"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毕业设计/答辩</w:t>
            </w:r>
          </w:p>
        </w:tc>
        <w:tc>
          <w:tcPr>
            <w:tcW w:w="608" w:type="pct"/>
            <w:tcBorders>
              <w:top w:val="single" w:color="auto" w:sz="8" w:space="0"/>
              <w:left w:val="single" w:color="auto" w:sz="8" w:space="0"/>
              <w:bottom w:val="single" w:color="auto" w:sz="8" w:space="0"/>
              <w:right w:val="single" w:color="auto" w:sz="8"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入学教育/军事训练</w:t>
            </w:r>
          </w:p>
        </w:tc>
        <w:tc>
          <w:tcPr>
            <w:tcW w:w="434" w:type="pct"/>
            <w:tcBorders>
              <w:top w:val="single" w:color="auto" w:sz="8" w:space="0"/>
              <w:left w:val="single" w:color="auto" w:sz="8" w:space="0"/>
              <w:bottom w:val="single" w:color="auto" w:sz="8" w:space="0"/>
              <w:right w:val="single" w:color="auto" w:sz="4"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考试/机动</w:t>
            </w:r>
          </w:p>
        </w:tc>
        <w:tc>
          <w:tcPr>
            <w:tcW w:w="346" w:type="pct"/>
            <w:tcBorders>
              <w:top w:val="single" w:color="auto" w:sz="8" w:space="0"/>
              <w:left w:val="single" w:color="auto" w:sz="8" w:space="0"/>
              <w:bottom w:val="single" w:color="auto" w:sz="8" w:space="0"/>
              <w:right w:val="single" w:color="auto" w:sz="8"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共计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9" w:hRule="atLeast"/>
          <w:jc w:val="center"/>
        </w:trPr>
        <w:tc>
          <w:tcPr>
            <w:tcW w:w="493" w:type="pct"/>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Ⅰ</w:t>
            </w:r>
          </w:p>
        </w:tc>
        <w:tc>
          <w:tcPr>
            <w:tcW w:w="2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33"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42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33"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76"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578"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60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3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4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9" w:hRule="atLeast"/>
          <w:jc w:val="center"/>
        </w:trPr>
        <w:tc>
          <w:tcPr>
            <w:tcW w:w="493" w:type="pct"/>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2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33"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2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33"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76"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578"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60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434" w:type="pct"/>
            <w:tcBorders>
              <w:top w:val="single" w:color="auto" w:sz="8" w:space="0"/>
              <w:left w:val="single" w:color="auto" w:sz="8" w:space="0"/>
              <w:bottom w:val="single" w:color="auto" w:sz="8" w:space="0"/>
              <w:right w:val="single" w:color="auto" w:sz="4" w:space="0"/>
            </w:tcBorders>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4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9" w:hRule="atLeast"/>
          <w:jc w:val="center"/>
        </w:trPr>
        <w:tc>
          <w:tcPr>
            <w:tcW w:w="493" w:type="pct"/>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Ⅱ</w:t>
            </w:r>
          </w:p>
        </w:tc>
        <w:tc>
          <w:tcPr>
            <w:tcW w:w="2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33"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p>
        </w:tc>
        <w:tc>
          <w:tcPr>
            <w:tcW w:w="42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33"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76"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578"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60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43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34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9" w:hRule="atLeast"/>
          <w:jc w:val="center"/>
        </w:trPr>
        <w:tc>
          <w:tcPr>
            <w:tcW w:w="493" w:type="pct"/>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2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33"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p>
        </w:tc>
        <w:tc>
          <w:tcPr>
            <w:tcW w:w="42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33"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76"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578"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60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434" w:type="pct"/>
            <w:tcBorders>
              <w:top w:val="single" w:color="auto" w:sz="8" w:space="0"/>
              <w:left w:val="single" w:color="auto" w:sz="8" w:space="0"/>
              <w:bottom w:val="single" w:color="auto" w:sz="8" w:space="0"/>
              <w:right w:val="single" w:color="auto" w:sz="4" w:space="0"/>
            </w:tcBorders>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4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9" w:hRule="atLeast"/>
          <w:jc w:val="center"/>
        </w:trPr>
        <w:tc>
          <w:tcPr>
            <w:tcW w:w="493" w:type="pct"/>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Ⅲ</w:t>
            </w:r>
          </w:p>
        </w:tc>
        <w:tc>
          <w:tcPr>
            <w:tcW w:w="2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433"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2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33"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p>
        </w:tc>
        <w:tc>
          <w:tcPr>
            <w:tcW w:w="376"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578"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60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43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4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9" w:hRule="atLeast"/>
          <w:jc w:val="center"/>
        </w:trPr>
        <w:tc>
          <w:tcPr>
            <w:tcW w:w="493" w:type="pct"/>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2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433"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w:t>
            </w:r>
          </w:p>
        </w:tc>
        <w:tc>
          <w:tcPr>
            <w:tcW w:w="42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33"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76"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578"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60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43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4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9" w:hRule="atLeast"/>
          <w:jc w:val="center"/>
        </w:trPr>
        <w:tc>
          <w:tcPr>
            <w:tcW w:w="754" w:type="pct"/>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433"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89</w:t>
            </w:r>
          </w:p>
        </w:tc>
        <w:tc>
          <w:tcPr>
            <w:tcW w:w="42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54" w:type="pct"/>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p>
        </w:tc>
        <w:tc>
          <w:tcPr>
            <w:tcW w:w="333"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lang w:eastAsia="zh-CN"/>
              </w:rPr>
            </w:pPr>
          </w:p>
        </w:tc>
        <w:tc>
          <w:tcPr>
            <w:tcW w:w="376"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578" w:type="pc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p>
        </w:tc>
        <w:tc>
          <w:tcPr>
            <w:tcW w:w="60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34" w:type="pct"/>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34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120</w:t>
            </w:r>
          </w:p>
        </w:tc>
      </w:tr>
    </w:tbl>
    <w:p>
      <w:pPr>
        <w:numPr>
          <w:ilvl w:val="0"/>
          <w:numId w:val="0"/>
        </w:numPr>
        <w:spacing w:beforeAutospacing="0" w:afterAutospacing="0"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各学期教学活动分配表</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32"/>
        <w:gridCol w:w="344"/>
        <w:gridCol w:w="304"/>
        <w:gridCol w:w="422"/>
        <w:gridCol w:w="334"/>
        <w:gridCol w:w="334"/>
        <w:gridCol w:w="334"/>
        <w:gridCol w:w="334"/>
        <w:gridCol w:w="269"/>
        <w:gridCol w:w="488"/>
        <w:gridCol w:w="476"/>
        <w:gridCol w:w="29"/>
        <w:gridCol w:w="467"/>
        <w:gridCol w:w="482"/>
        <w:gridCol w:w="497"/>
        <w:gridCol w:w="511"/>
        <w:gridCol w:w="511"/>
        <w:gridCol w:w="497"/>
        <w:gridCol w:w="467"/>
        <w:gridCol w:w="15"/>
        <w:gridCol w:w="481"/>
        <w:gridCol w:w="28"/>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周第</w:t>
            </w:r>
          </w:p>
        </w:tc>
        <w:tc>
          <w:tcPr>
            <w:tcW w:w="33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3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3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4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4</w:t>
            </w:r>
          </w:p>
        </w:tc>
        <w:tc>
          <w:tcPr>
            <w:tcW w:w="3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5</w:t>
            </w:r>
          </w:p>
        </w:tc>
        <w:tc>
          <w:tcPr>
            <w:tcW w:w="3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6</w:t>
            </w:r>
          </w:p>
        </w:tc>
        <w:tc>
          <w:tcPr>
            <w:tcW w:w="3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7</w:t>
            </w:r>
          </w:p>
        </w:tc>
        <w:tc>
          <w:tcPr>
            <w:tcW w:w="3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8</w:t>
            </w:r>
          </w:p>
        </w:tc>
        <w:tc>
          <w:tcPr>
            <w:tcW w:w="2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9</w:t>
            </w:r>
          </w:p>
        </w:tc>
        <w:tc>
          <w:tcPr>
            <w:tcW w:w="4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10</w:t>
            </w:r>
          </w:p>
        </w:tc>
        <w:tc>
          <w:tcPr>
            <w:tcW w:w="4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11</w:t>
            </w:r>
          </w:p>
        </w:tc>
        <w:tc>
          <w:tcPr>
            <w:tcW w:w="49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12</w:t>
            </w:r>
          </w:p>
        </w:tc>
        <w:tc>
          <w:tcPr>
            <w:tcW w:w="4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13</w:t>
            </w:r>
          </w:p>
        </w:tc>
        <w:tc>
          <w:tcPr>
            <w:tcW w:w="4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14</w:t>
            </w:r>
          </w:p>
        </w:tc>
        <w:tc>
          <w:tcPr>
            <w:tcW w:w="5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15</w:t>
            </w:r>
          </w:p>
        </w:tc>
        <w:tc>
          <w:tcPr>
            <w:tcW w:w="5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16</w:t>
            </w:r>
          </w:p>
        </w:tc>
        <w:tc>
          <w:tcPr>
            <w:tcW w:w="4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17</w:t>
            </w:r>
          </w:p>
        </w:tc>
        <w:tc>
          <w:tcPr>
            <w:tcW w:w="48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18</w:t>
            </w:r>
          </w:p>
        </w:tc>
        <w:tc>
          <w:tcPr>
            <w:tcW w:w="4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19</w:t>
            </w:r>
          </w:p>
        </w:tc>
        <w:tc>
          <w:tcPr>
            <w:tcW w:w="49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b/>
                <w:color w:val="auto"/>
                <w:sz w:val="24"/>
                <w:szCs w:val="24"/>
              </w:rPr>
              <w:t>学期</w:t>
            </w:r>
          </w:p>
        </w:tc>
        <w:tc>
          <w:tcPr>
            <w:tcW w:w="3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3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3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3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3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3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3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2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96"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8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9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tc>
        <w:tc>
          <w:tcPr>
            <w:tcW w:w="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tc>
        <w:tc>
          <w:tcPr>
            <w:tcW w:w="7252" w:type="dxa"/>
            <w:gridSpan w:val="19"/>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tc>
        <w:tc>
          <w:tcPr>
            <w:tcW w:w="4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寒假</w:t>
            </w:r>
          </w:p>
        </w:tc>
        <w:tc>
          <w:tcPr>
            <w:tcW w:w="8420" w:type="dxa"/>
            <w:gridSpan w:val="23"/>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928" w:type="dxa"/>
            <w:gridSpan w:val="21"/>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B</w:t>
            </w:r>
          </w:p>
        </w:tc>
        <w:tc>
          <w:tcPr>
            <w:tcW w:w="4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暑假</w:t>
            </w:r>
          </w:p>
        </w:tc>
        <w:tc>
          <w:tcPr>
            <w:tcW w:w="8420" w:type="dxa"/>
            <w:gridSpan w:val="2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928" w:type="dxa"/>
            <w:gridSpan w:val="21"/>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B</w:t>
            </w:r>
          </w:p>
        </w:tc>
        <w:tc>
          <w:tcPr>
            <w:tcW w:w="4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寒假</w:t>
            </w:r>
          </w:p>
        </w:tc>
        <w:tc>
          <w:tcPr>
            <w:tcW w:w="8420" w:type="dxa"/>
            <w:gridSpan w:val="2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928" w:type="dxa"/>
            <w:gridSpan w:val="21"/>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B</w:t>
            </w:r>
          </w:p>
        </w:tc>
        <w:tc>
          <w:tcPr>
            <w:tcW w:w="4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暑假</w:t>
            </w:r>
          </w:p>
        </w:tc>
        <w:tc>
          <w:tcPr>
            <w:tcW w:w="8420" w:type="dxa"/>
            <w:gridSpan w:val="2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957" w:type="dxa"/>
            <w:gridSpan w:val="1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B</w:t>
            </w:r>
          </w:p>
        </w:tc>
        <w:tc>
          <w:tcPr>
            <w:tcW w:w="1999"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C</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寒假</w:t>
            </w:r>
          </w:p>
        </w:tc>
        <w:tc>
          <w:tcPr>
            <w:tcW w:w="8420" w:type="dxa"/>
            <w:gridSpan w:val="2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8420" w:type="dxa"/>
            <w:gridSpan w:val="2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周第</w:t>
            </w:r>
          </w:p>
        </w:tc>
        <w:tc>
          <w:tcPr>
            <w:tcW w:w="3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2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5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4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bl>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军事技能A  理论教学B  实习实训C</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考试E</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顶岗实习G</w:t>
      </w:r>
    </w:p>
    <w:p>
      <w:pPr>
        <w:numPr>
          <w:ilvl w:val="0"/>
          <w:numId w:val="0"/>
        </w:numPr>
        <w:spacing w:beforeAutospacing="0" w:afterAutospacing="0" w:line="4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（三）实</w:t>
      </w:r>
      <w:r>
        <w:rPr>
          <w:rFonts w:hint="eastAsia" w:ascii="仿宋" w:hAnsi="仿宋" w:eastAsia="仿宋" w:cs="仿宋"/>
          <w:color w:val="auto"/>
          <w:sz w:val="24"/>
          <w:szCs w:val="24"/>
        </w:rPr>
        <w:t>践教学活动安排</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40"/>
        <w:gridCol w:w="2179"/>
        <w:gridCol w:w="363"/>
        <w:gridCol w:w="665"/>
        <w:gridCol w:w="711"/>
        <w:gridCol w:w="519"/>
        <w:gridCol w:w="732"/>
        <w:gridCol w:w="709"/>
        <w:gridCol w:w="727"/>
        <w:gridCol w:w="686"/>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实践类别</w:t>
            </w:r>
          </w:p>
        </w:tc>
        <w:tc>
          <w:tcPr>
            <w:tcW w:w="4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1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实践教学</w:t>
            </w: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活动名称</w:t>
            </w:r>
          </w:p>
        </w:tc>
        <w:tc>
          <w:tcPr>
            <w:tcW w:w="3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场所</w:t>
            </w: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是否停课</w:t>
            </w: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考核方式</w:t>
            </w:r>
          </w:p>
        </w:tc>
        <w:tc>
          <w:tcPr>
            <w:tcW w:w="407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按学期分配周数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21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3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第一学年</w:t>
            </w:r>
          </w:p>
        </w:tc>
        <w:tc>
          <w:tcPr>
            <w:tcW w:w="14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第二学年</w:t>
            </w:r>
          </w:p>
        </w:tc>
        <w:tc>
          <w:tcPr>
            <w:tcW w:w="13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21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3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szCs w:val="24"/>
              </w:rPr>
            </w:pPr>
          </w:p>
        </w:tc>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顶岗实习</w:t>
            </w:r>
          </w:p>
        </w:tc>
        <w:tc>
          <w:tcPr>
            <w:tcW w:w="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是</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26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合计 </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周</w:t>
            </w:r>
          </w:p>
        </w:tc>
        <w:tc>
          <w:tcPr>
            <w:tcW w:w="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周</w:t>
            </w:r>
          </w:p>
        </w:tc>
      </w:tr>
    </w:tbl>
    <w:p>
      <w:pPr>
        <w:numPr>
          <w:ilvl w:val="0"/>
          <w:numId w:val="0"/>
        </w:numPr>
        <w:spacing w:beforeAutospacing="0" w:afterAutospacing="0"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（四）课程结构比例</w:t>
      </w:r>
    </w:p>
    <w:tbl>
      <w:tblPr>
        <w:tblStyle w:val="3"/>
        <w:tblW w:w="52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525"/>
        <w:gridCol w:w="1874"/>
        <w:gridCol w:w="2506"/>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96" w:type="pct"/>
            <w:gridSpan w:val="3"/>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课程设置</w:t>
            </w:r>
          </w:p>
        </w:tc>
        <w:tc>
          <w:tcPr>
            <w:tcW w:w="1389"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学时数</w:t>
            </w:r>
          </w:p>
        </w:tc>
        <w:tc>
          <w:tcPr>
            <w:tcW w:w="1413"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96" w:type="pct"/>
            <w:gridSpan w:val="3"/>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公共基础课</w:t>
            </w:r>
          </w:p>
        </w:tc>
        <w:tc>
          <w:tcPr>
            <w:tcW w:w="13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1232</w:t>
            </w:r>
          </w:p>
        </w:tc>
        <w:tc>
          <w:tcPr>
            <w:tcW w:w="1413"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000000"/>
                <w:kern w:val="0"/>
                <w:sz w:val="24"/>
                <w:szCs w:val="24"/>
                <w:u w:val="none"/>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96" w:type="pct"/>
            <w:gridSpan w:val="3"/>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其中：公共选修课</w:t>
            </w:r>
          </w:p>
        </w:tc>
        <w:tc>
          <w:tcPr>
            <w:tcW w:w="1389"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108</w:t>
            </w:r>
          </w:p>
        </w:tc>
        <w:tc>
          <w:tcPr>
            <w:tcW w:w="1413"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96" w:type="pct"/>
            <w:gridSpan w:val="3"/>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专业（技能）课</w:t>
            </w:r>
          </w:p>
        </w:tc>
        <w:tc>
          <w:tcPr>
            <w:tcW w:w="13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sz w:val="24"/>
                <w:szCs w:val="24"/>
                <w:u w:val="none"/>
                <w:lang w:val="en-US" w:eastAsia="zh-CN"/>
              </w:rPr>
              <w:t>2076</w:t>
            </w:r>
          </w:p>
        </w:tc>
        <w:tc>
          <w:tcPr>
            <w:tcW w:w="1413"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57" w:type="pct"/>
            <w:gridSpan w:val="2"/>
            <w:vMerge w:val="restart"/>
            <w:tcBorders>
              <w:top w:val="single" w:color="auto" w:sz="4" w:space="0"/>
              <w:left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1039"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专业核心课</w:t>
            </w:r>
          </w:p>
        </w:tc>
        <w:tc>
          <w:tcPr>
            <w:tcW w:w="1389"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1008</w:t>
            </w:r>
          </w:p>
        </w:tc>
        <w:tc>
          <w:tcPr>
            <w:tcW w:w="1413"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pct"/>
            <w:gridSpan w:val="2"/>
            <w:vMerge w:val="continue"/>
            <w:tcBorders>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p>
        </w:tc>
        <w:tc>
          <w:tcPr>
            <w:tcW w:w="1039"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专业选修课</w:t>
            </w:r>
          </w:p>
        </w:tc>
        <w:tc>
          <w:tcPr>
            <w:tcW w:w="1389"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1068</w:t>
            </w:r>
          </w:p>
        </w:tc>
        <w:tc>
          <w:tcPr>
            <w:tcW w:w="1413"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6" w:type="pct"/>
            <w:gridSpan w:val="3"/>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总   计</w:t>
            </w:r>
          </w:p>
        </w:tc>
        <w:tc>
          <w:tcPr>
            <w:tcW w:w="13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3308</w:t>
            </w:r>
          </w:p>
        </w:tc>
        <w:tc>
          <w:tcPr>
            <w:tcW w:w="1413"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66" w:type="pct"/>
            <w:vMerge w:val="restar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理论教学</w:t>
            </w:r>
          </w:p>
        </w:tc>
        <w:tc>
          <w:tcPr>
            <w:tcW w:w="13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default"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1648</w:t>
            </w:r>
          </w:p>
        </w:tc>
        <w:tc>
          <w:tcPr>
            <w:tcW w:w="1413"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66" w:type="pct"/>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rPr>
            </w:pPr>
          </w:p>
        </w:tc>
        <w:tc>
          <w:tcPr>
            <w:tcW w:w="1330" w:type="pct"/>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实践教学</w:t>
            </w:r>
          </w:p>
        </w:tc>
        <w:tc>
          <w:tcPr>
            <w:tcW w:w="13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default"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1660</w:t>
            </w:r>
          </w:p>
        </w:tc>
        <w:tc>
          <w:tcPr>
            <w:tcW w:w="1413" w:type="pct"/>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50.2</w:t>
            </w:r>
          </w:p>
        </w:tc>
      </w:tr>
    </w:tbl>
    <w:p>
      <w:pPr>
        <w:numPr>
          <w:ilvl w:val="0"/>
          <w:numId w:val="0"/>
        </w:numPr>
        <w:spacing w:beforeAutospacing="0" w:afterAutospacing="0"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（五）考试、考查科目表</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24"/>
        <w:gridCol w:w="3542"/>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学年</w:t>
            </w:r>
          </w:p>
        </w:tc>
        <w:tc>
          <w:tcPr>
            <w:tcW w:w="72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学期</w:t>
            </w:r>
          </w:p>
        </w:tc>
        <w:tc>
          <w:tcPr>
            <w:tcW w:w="354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考试科目</w:t>
            </w:r>
          </w:p>
        </w:tc>
        <w:tc>
          <w:tcPr>
            <w:tcW w:w="403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考查科目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p>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学</w:t>
            </w:r>
          </w:p>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72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54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语文、数学、英语、计算机应用基础</w:t>
            </w:r>
          </w:p>
        </w:tc>
        <w:tc>
          <w:tcPr>
            <w:tcW w:w="403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军事技能、职业生涯规划、体育与健康教育、公共艺术、劳动教育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54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语文、数学、英语、计算机应用基础</w:t>
            </w:r>
          </w:p>
        </w:tc>
        <w:tc>
          <w:tcPr>
            <w:tcW w:w="403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职业道德与法律、体育与健康教育、文学鉴赏、心理健康教育、卫生法律法规基础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p>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学</w:t>
            </w:r>
          </w:p>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72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54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生理学基础</w:t>
            </w:r>
            <w:r>
              <w:rPr>
                <w:rFonts w:hint="eastAsia" w:ascii="仿宋" w:hAnsi="仿宋" w:eastAsia="仿宋" w:cs="仿宋"/>
                <w:color w:val="auto"/>
                <w:sz w:val="24"/>
                <w:szCs w:val="24"/>
                <w:lang w:eastAsia="zh-CN"/>
              </w:rPr>
              <w:t>、外科护理、内科护理、</w:t>
            </w:r>
            <w:r>
              <w:rPr>
                <w:rFonts w:hint="eastAsia" w:ascii="仿宋" w:hAnsi="仿宋" w:eastAsia="仿宋" w:cs="仿宋"/>
                <w:i w:val="0"/>
                <w:iCs w:val="0"/>
                <w:color w:val="000000"/>
                <w:kern w:val="0"/>
                <w:sz w:val="24"/>
                <w:szCs w:val="24"/>
                <w:u w:val="none"/>
                <w:lang w:val="en-US" w:eastAsia="zh-CN" w:bidi="ar"/>
              </w:rPr>
              <w:t>护理学基础</w:t>
            </w:r>
          </w:p>
        </w:tc>
        <w:tc>
          <w:tcPr>
            <w:tcW w:w="403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经济政治与社会、体育与健康教育、文学鉴赏、心理与精神护理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54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妇产科护理</w:t>
            </w:r>
            <w:r>
              <w:rPr>
                <w:rFonts w:hint="eastAsia" w:ascii="仿宋" w:hAnsi="仿宋" w:eastAsia="仿宋" w:cs="仿宋"/>
                <w:color w:val="auto"/>
                <w:sz w:val="24"/>
                <w:szCs w:val="24"/>
                <w:lang w:eastAsia="zh-CN"/>
              </w:rPr>
              <w:t>、外科护理、内科护理、</w:t>
            </w:r>
            <w:r>
              <w:rPr>
                <w:rFonts w:hint="eastAsia" w:ascii="仿宋" w:hAnsi="仿宋" w:eastAsia="仿宋" w:cs="仿宋"/>
                <w:i w:val="0"/>
                <w:iCs w:val="0"/>
                <w:color w:val="000000"/>
                <w:kern w:val="0"/>
                <w:sz w:val="24"/>
                <w:szCs w:val="24"/>
                <w:u w:val="none"/>
                <w:lang w:val="en-US" w:eastAsia="zh-CN" w:bidi="ar"/>
              </w:rPr>
              <w:t>护理学基础</w:t>
            </w:r>
          </w:p>
        </w:tc>
        <w:tc>
          <w:tcPr>
            <w:tcW w:w="403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哲学与人生、体育与健康教育、历史、病源生物与免疫学、基础药物应用、急救护理技术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p>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学</w:t>
            </w:r>
          </w:p>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72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急救护理技术</w:t>
            </w:r>
            <w:r>
              <w:rPr>
                <w:rFonts w:hint="eastAsia" w:ascii="仿宋" w:hAnsi="仿宋" w:eastAsia="仿宋" w:cs="仿宋"/>
                <w:color w:val="auto"/>
                <w:sz w:val="24"/>
                <w:szCs w:val="24"/>
                <w:lang w:eastAsia="zh-CN"/>
              </w:rPr>
              <w:t>、</w:t>
            </w:r>
            <w:r>
              <w:rPr>
                <w:rFonts w:hint="eastAsia" w:ascii="仿宋" w:hAnsi="仿宋" w:eastAsia="仿宋" w:cs="仿宋"/>
                <w:i w:val="0"/>
                <w:iCs w:val="0"/>
                <w:color w:val="000000"/>
                <w:kern w:val="0"/>
                <w:sz w:val="24"/>
                <w:szCs w:val="24"/>
                <w:u w:val="none"/>
                <w:lang w:val="en-US" w:eastAsia="zh-CN" w:bidi="ar"/>
              </w:rPr>
              <w:t>传染病</w:t>
            </w:r>
            <w:r>
              <w:rPr>
                <w:rFonts w:hint="eastAsia" w:ascii="仿宋" w:hAnsi="仿宋" w:eastAsia="仿宋" w:cs="仿宋"/>
                <w:color w:val="auto"/>
                <w:sz w:val="24"/>
                <w:szCs w:val="24"/>
                <w:lang w:eastAsia="zh-CN"/>
              </w:rPr>
              <w:t>、</w:t>
            </w:r>
            <w:r>
              <w:rPr>
                <w:rFonts w:hint="eastAsia" w:ascii="仿宋" w:hAnsi="仿宋" w:eastAsia="仿宋" w:cs="仿宋"/>
                <w:i w:val="0"/>
                <w:iCs w:val="0"/>
                <w:color w:val="000000"/>
                <w:kern w:val="0"/>
                <w:sz w:val="24"/>
                <w:szCs w:val="24"/>
                <w:u w:val="none"/>
                <w:lang w:val="en-US" w:eastAsia="zh-CN" w:bidi="ar"/>
              </w:rPr>
              <w:t>五官科护理</w:t>
            </w:r>
            <w:r>
              <w:rPr>
                <w:rFonts w:hint="eastAsia" w:ascii="仿宋" w:hAnsi="仿宋" w:eastAsia="仿宋" w:cs="仿宋"/>
                <w:color w:val="auto"/>
                <w:sz w:val="24"/>
                <w:szCs w:val="24"/>
                <w:lang w:eastAsia="zh-CN"/>
              </w:rPr>
              <w:t>、</w:t>
            </w:r>
            <w:r>
              <w:rPr>
                <w:rFonts w:hint="eastAsia" w:ascii="仿宋" w:hAnsi="仿宋" w:eastAsia="仿宋" w:cs="仿宋"/>
                <w:i w:val="0"/>
                <w:iCs w:val="0"/>
                <w:color w:val="000000"/>
                <w:kern w:val="0"/>
                <w:sz w:val="24"/>
                <w:szCs w:val="24"/>
                <w:u w:val="none"/>
                <w:lang w:val="en-US" w:eastAsia="zh-CN" w:bidi="ar"/>
              </w:rPr>
              <w:t>社区护理</w:t>
            </w:r>
          </w:p>
        </w:tc>
        <w:tc>
          <w:tcPr>
            <w:tcW w:w="403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体育与健康教育、护士考试应试指南、药物应用护理、医用化学基础、生物化学、老年护理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sz w:val="24"/>
                <w:szCs w:val="24"/>
                <w:u w:val="none"/>
                <w:lang w:val="en-US" w:eastAsia="en-US" w:bidi="ar-SA"/>
              </w:rPr>
            </w:pPr>
          </w:p>
        </w:tc>
        <w:tc>
          <w:tcPr>
            <w:tcW w:w="403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顶岗实习</w:t>
            </w:r>
          </w:p>
        </w:tc>
      </w:tr>
    </w:tbl>
    <w:p>
      <w:pPr>
        <w:spacing w:before="8" w:beforeAutospacing="0" w:afterAutospacing="0" w:line="240" w:lineRule="auto"/>
        <w:rPr>
          <w:rFonts w:hint="eastAsia" w:ascii="仿宋" w:hAnsi="仿宋" w:eastAsia="仿宋" w:cs="仿宋"/>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1ZDZhNTUyYzhlN2I2ZDFjMTg0NTgxZWE0MjQifQ=="/>
  </w:docVars>
  <w:rsids>
    <w:rsidRoot w:val="1DA606EC"/>
    <w:rsid w:val="07B43024"/>
    <w:rsid w:val="1DA606EC"/>
    <w:rsid w:val="1F811D3F"/>
    <w:rsid w:val="20652551"/>
    <w:rsid w:val="226A55C5"/>
    <w:rsid w:val="2DBD34CA"/>
    <w:rsid w:val="41C03914"/>
    <w:rsid w:val="551478AF"/>
    <w:rsid w:val="59254E33"/>
    <w:rsid w:val="64A137DB"/>
    <w:rsid w:val="6C7F2654"/>
    <w:rsid w:val="75843A2A"/>
    <w:rsid w:val="76A96C4B"/>
    <w:rsid w:val="7D8E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beforeAutospacing="0" w:after="0" w:afterAutospacing="0" w:line="240" w:lineRule="auto"/>
      <w:ind w:left="0" w:right="0"/>
      <w:jc w:val="left"/>
    </w:pPr>
    <w:rPr>
      <w:rFonts w:ascii="Times New Roman" w:hAnsi="Times New Roman" w:eastAsia="Times New Roman" w:cs="Times New Roman"/>
      <w:sz w:val="22"/>
      <w:szCs w:val="22"/>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autoRedefine/>
    <w:qFormat/>
    <w:uiPriority w:val="0"/>
    <w:pPr>
      <w:widowControl w:val="0"/>
      <w:shd w:val="clear" w:color="auto" w:fill="auto"/>
      <w:spacing w:beforeAutospacing="0" w:afterAutospacing="0" w:line="360" w:lineRule="auto"/>
      <w:ind w:firstLine="400"/>
    </w:pPr>
    <w:rPr>
      <w:rFonts w:ascii="宋体" w:hAnsi="宋体" w:eastAsia="宋体" w:cs="宋体"/>
      <w:sz w:val="22"/>
      <w:szCs w:val="22"/>
      <w:u w:val="none"/>
      <w:shd w:val="clear" w:color="auto" w:fill="auto"/>
      <w:lang w:val="zh-TW" w:eastAsia="zh-TW" w:bidi="zh-TW"/>
    </w:rPr>
  </w:style>
  <w:style w:type="character" w:customStyle="1" w:styleId="6">
    <w:name w:val="font41"/>
    <w:basedOn w:val="4"/>
    <w:autoRedefine/>
    <w:qFormat/>
    <w:uiPriority w:val="0"/>
    <w:rPr>
      <w:rFonts w:ascii="黑体" w:hAnsi="宋体" w:eastAsia="黑体" w:cs="黑体"/>
      <w:color w:val="000000"/>
      <w:sz w:val="14"/>
      <w:szCs w:val="14"/>
      <w:u w:val="none"/>
    </w:rPr>
  </w:style>
  <w:style w:type="table" w:customStyle="1" w:styleId="7">
    <w:name w:val="TableGrid"/>
    <w:qFormat/>
    <w:uiPriority w:val="0"/>
    <w:rPr>
      <w:kern w:val="2"/>
      <w:sz w:val="21"/>
      <w:szCs w:val="22"/>
    </w:rPr>
    <w:tblPr>
      <w:tblCellMar>
        <w:top w:w="0" w:type="dxa"/>
        <w:left w:w="0" w:type="dxa"/>
        <w:bottom w:w="0" w:type="dxa"/>
        <w:right w:w="0" w:type="dxa"/>
      </w:tblCellMar>
    </w:tblPr>
  </w:style>
  <w:style w:type="character" w:customStyle="1" w:styleId="8">
    <w:name w:val="font71"/>
    <w:basedOn w:val="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2023-11-16T05:00:00Z</dcterms:created>
  <dc:creator>WPS_1692114351</dc:creator>
  <cp:lastModifiedBy>SAmantha</cp:lastModifiedBy>
  <dcterms:modified xsi:type="dcterms:W3CDTF">2024-04-15T13:11:28Z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E4E837B1D6E540F7A36C1476914FA941_13</vt:lpwstr>
  </property>
</Properties>
</file>